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E87F3" w14:textId="77777777" w:rsidR="000103DD" w:rsidRPr="00EF55F9" w:rsidRDefault="000103DD" w:rsidP="000103DD">
      <w:pPr>
        <w:ind w:right="-5"/>
        <w:jc w:val="center"/>
        <w:rPr>
          <w:caps/>
          <w:lang w:val="uk-UA"/>
        </w:rPr>
      </w:pPr>
      <w:r w:rsidRPr="00EF55F9">
        <w:rPr>
          <w:caps/>
          <w:lang w:val="uk-UA"/>
        </w:rPr>
        <w:object w:dxaOrig="5399" w:dyaOrig="6644" w14:anchorId="120DE8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0647614" r:id="rId6"/>
        </w:object>
      </w:r>
    </w:p>
    <w:p w14:paraId="282232DF" w14:textId="77777777" w:rsidR="000103DD" w:rsidRPr="00EF55F9" w:rsidRDefault="000103DD" w:rsidP="000103DD">
      <w:pPr>
        <w:pStyle w:val="a4"/>
        <w:rPr>
          <w:b w:val="0"/>
          <w:szCs w:val="28"/>
        </w:rPr>
      </w:pPr>
      <w:r w:rsidRPr="00EF55F9">
        <w:rPr>
          <w:color w:val="auto"/>
        </w:rPr>
        <w:t xml:space="preserve">МАКАРІВСЬКА СЕЛИЩНА РАДА </w:t>
      </w:r>
    </w:p>
    <w:p w14:paraId="43065454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4DDE0A6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EF55F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F001ABF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20ECE14" w14:textId="5CFEB19B" w:rsidR="000103DD" w:rsidRPr="007E4234" w:rsidRDefault="000103DD" w:rsidP="000103DD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  <w:r w:rsidRPr="007E4234">
        <w:rPr>
          <w:b/>
          <w:bCs/>
          <w:color w:val="000000"/>
          <w:lang w:val="uk-UA"/>
        </w:rPr>
        <w:t>РІШЕННЯ</w:t>
      </w:r>
    </w:p>
    <w:p w14:paraId="7D04B40C" w14:textId="77777777" w:rsidR="000103DD" w:rsidRPr="007E4234" w:rsidRDefault="000103DD" w:rsidP="000103DD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0103DD" w:rsidRPr="009A7097" w14:paraId="41F2A718" w14:textId="77777777" w:rsidTr="00271E98">
        <w:tc>
          <w:tcPr>
            <w:tcW w:w="3510" w:type="dxa"/>
          </w:tcPr>
          <w:p w14:paraId="387C27F2" w14:textId="1799A7E8" w:rsidR="000103DD" w:rsidRPr="009A7097" w:rsidRDefault="000C5011" w:rsidP="00271E98">
            <w:pPr>
              <w:ind w:right="19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9A7097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5947C1">
              <w:rPr>
                <w:color w:val="000000"/>
                <w:spacing w:val="-3"/>
                <w:sz w:val="28"/>
                <w:szCs w:val="28"/>
                <w:lang w:val="uk-UA"/>
              </w:rPr>
              <w:t>03</w:t>
            </w:r>
            <w:r w:rsidRPr="009A7097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5947C1">
              <w:rPr>
                <w:color w:val="000000"/>
                <w:spacing w:val="-3"/>
                <w:sz w:val="28"/>
                <w:szCs w:val="28"/>
                <w:lang w:val="uk-UA"/>
              </w:rPr>
              <w:t>червня</w:t>
            </w:r>
            <w:r w:rsidR="000103DD" w:rsidRPr="009A7097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2025 року </w:t>
            </w:r>
          </w:p>
        </w:tc>
        <w:tc>
          <w:tcPr>
            <w:tcW w:w="2977" w:type="dxa"/>
          </w:tcPr>
          <w:p w14:paraId="0E1544DC" w14:textId="77777777" w:rsidR="000103DD" w:rsidRPr="009A7097" w:rsidRDefault="000103DD" w:rsidP="00271E98">
            <w:pPr>
              <w:ind w:right="19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9A7097">
              <w:rPr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60FF6C82" w14:textId="47BF35EA" w:rsidR="000103DD" w:rsidRPr="009A7097" w:rsidRDefault="000103DD" w:rsidP="00271E98">
            <w:pPr>
              <w:ind w:right="-84"/>
              <w:jc w:val="right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9A7097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450D1F">
              <w:rPr>
                <w:bCs/>
                <w:sz w:val="28"/>
                <w:szCs w:val="28"/>
                <w:lang w:val="uk-UA"/>
              </w:rPr>
              <w:t>332</w:t>
            </w:r>
          </w:p>
        </w:tc>
      </w:tr>
    </w:tbl>
    <w:p w14:paraId="150124D4" w14:textId="77777777" w:rsidR="001E760D" w:rsidRPr="009A7097" w:rsidRDefault="001E760D" w:rsidP="000103DD">
      <w:pPr>
        <w:ind w:firstLine="567"/>
        <w:jc w:val="both"/>
        <w:rPr>
          <w:b/>
          <w:sz w:val="28"/>
          <w:szCs w:val="28"/>
          <w:lang w:val="uk-UA" w:eastAsia="en-US"/>
        </w:rPr>
      </w:pPr>
    </w:p>
    <w:p w14:paraId="67EE9C13" w14:textId="77777777" w:rsidR="000C5011" w:rsidRPr="009A7097" w:rsidRDefault="001E760D" w:rsidP="000C5011">
      <w:pPr>
        <w:tabs>
          <w:tab w:val="left" w:pos="4111"/>
          <w:tab w:val="left" w:pos="4680"/>
        </w:tabs>
        <w:ind w:right="-1"/>
        <w:jc w:val="center"/>
        <w:rPr>
          <w:rFonts w:eastAsia="Calibri"/>
          <w:b/>
          <w:spacing w:val="-6"/>
          <w:sz w:val="28"/>
          <w:szCs w:val="28"/>
          <w:lang w:val="uk-UA"/>
        </w:rPr>
      </w:pPr>
      <w:r w:rsidRPr="009A7097">
        <w:rPr>
          <w:rFonts w:eastAsia="Calibri"/>
          <w:b/>
          <w:spacing w:val="-6"/>
          <w:sz w:val="28"/>
          <w:szCs w:val="28"/>
          <w:lang w:val="uk-UA"/>
        </w:rPr>
        <w:t xml:space="preserve">Про </w:t>
      </w:r>
      <w:r w:rsidR="000C5011" w:rsidRPr="009A7097">
        <w:rPr>
          <w:rFonts w:eastAsia="Calibri"/>
          <w:b/>
          <w:spacing w:val="-6"/>
          <w:sz w:val="28"/>
          <w:szCs w:val="28"/>
          <w:lang w:val="uk-UA"/>
        </w:rPr>
        <w:t>звернення щодо ліквідації звичайних виборчих дільниць,</w:t>
      </w:r>
    </w:p>
    <w:p w14:paraId="2B1E9E87" w14:textId="77777777" w:rsidR="00A5128D" w:rsidRDefault="000C5011" w:rsidP="007E4234">
      <w:pPr>
        <w:tabs>
          <w:tab w:val="left" w:pos="4111"/>
          <w:tab w:val="left" w:pos="4680"/>
        </w:tabs>
        <w:ind w:right="-1"/>
        <w:jc w:val="center"/>
        <w:rPr>
          <w:rFonts w:eastAsia="Calibri"/>
          <w:b/>
          <w:spacing w:val="-6"/>
          <w:sz w:val="28"/>
          <w:szCs w:val="28"/>
          <w:lang w:val="uk-UA"/>
        </w:rPr>
      </w:pPr>
      <w:r w:rsidRPr="009A7097">
        <w:rPr>
          <w:rFonts w:eastAsia="Calibri"/>
          <w:b/>
          <w:spacing w:val="-6"/>
          <w:sz w:val="28"/>
          <w:szCs w:val="28"/>
          <w:lang w:val="uk-UA"/>
        </w:rPr>
        <w:t xml:space="preserve">що існують на постійній основі №320667 в с. Северинівка </w:t>
      </w:r>
    </w:p>
    <w:p w14:paraId="47E6748C" w14:textId="2DB8F1BD" w:rsidR="000C5011" w:rsidRPr="009A7097" w:rsidRDefault="000C5011" w:rsidP="007E4234">
      <w:pPr>
        <w:tabs>
          <w:tab w:val="left" w:pos="4111"/>
          <w:tab w:val="left" w:pos="4680"/>
        </w:tabs>
        <w:ind w:right="-1"/>
        <w:jc w:val="center"/>
        <w:rPr>
          <w:rFonts w:eastAsia="Calibri"/>
          <w:b/>
          <w:spacing w:val="-6"/>
          <w:sz w:val="28"/>
          <w:szCs w:val="28"/>
          <w:lang w:val="uk-UA"/>
        </w:rPr>
      </w:pPr>
      <w:r w:rsidRPr="009A7097">
        <w:rPr>
          <w:rFonts w:eastAsia="Calibri"/>
          <w:b/>
          <w:spacing w:val="-6"/>
          <w:sz w:val="28"/>
          <w:szCs w:val="28"/>
          <w:lang w:val="uk-UA"/>
        </w:rPr>
        <w:t>та №320646 в с-</w:t>
      </w:r>
      <w:proofErr w:type="spellStart"/>
      <w:r w:rsidRPr="009A7097">
        <w:rPr>
          <w:rFonts w:eastAsia="Calibri"/>
          <w:b/>
          <w:spacing w:val="-6"/>
          <w:sz w:val="28"/>
          <w:szCs w:val="28"/>
          <w:lang w:val="uk-UA"/>
        </w:rPr>
        <w:t>щі</w:t>
      </w:r>
      <w:proofErr w:type="spellEnd"/>
      <w:r w:rsidRPr="009A7097">
        <w:rPr>
          <w:rFonts w:eastAsia="Calibri"/>
          <w:b/>
          <w:spacing w:val="-6"/>
          <w:sz w:val="28"/>
          <w:szCs w:val="28"/>
          <w:lang w:val="uk-UA"/>
        </w:rPr>
        <w:t xml:space="preserve"> </w:t>
      </w:r>
      <w:proofErr w:type="spellStart"/>
      <w:r w:rsidRPr="009A7097">
        <w:rPr>
          <w:rFonts w:eastAsia="Calibri"/>
          <w:b/>
          <w:spacing w:val="-6"/>
          <w:sz w:val="28"/>
          <w:szCs w:val="28"/>
          <w:lang w:val="uk-UA"/>
        </w:rPr>
        <w:t>Кодра</w:t>
      </w:r>
      <w:proofErr w:type="spellEnd"/>
      <w:r w:rsidRPr="009A7097">
        <w:rPr>
          <w:rFonts w:eastAsia="Calibri"/>
          <w:b/>
          <w:spacing w:val="-6"/>
          <w:sz w:val="28"/>
          <w:szCs w:val="28"/>
          <w:lang w:val="uk-UA"/>
        </w:rPr>
        <w:t xml:space="preserve"> Макарівської селищної територіальної громади</w:t>
      </w:r>
    </w:p>
    <w:p w14:paraId="6F11EB0F" w14:textId="77777777" w:rsidR="001E760D" w:rsidRPr="009A7097" w:rsidRDefault="001E760D" w:rsidP="000C5011">
      <w:pPr>
        <w:tabs>
          <w:tab w:val="left" w:pos="3780"/>
          <w:tab w:val="left" w:pos="4320"/>
          <w:tab w:val="left" w:pos="4680"/>
        </w:tabs>
        <w:ind w:right="-1" w:firstLine="567"/>
        <w:jc w:val="both"/>
        <w:rPr>
          <w:rFonts w:eastAsia="Calibri"/>
          <w:b/>
          <w:sz w:val="28"/>
          <w:szCs w:val="28"/>
          <w:lang w:val="uk-UA"/>
        </w:rPr>
      </w:pPr>
    </w:p>
    <w:p w14:paraId="1D73943D" w14:textId="77777777" w:rsidR="001E760D" w:rsidRPr="009A7097" w:rsidRDefault="006572DA" w:rsidP="000C5011">
      <w:pPr>
        <w:ind w:right="-1" w:firstLine="567"/>
        <w:jc w:val="both"/>
        <w:rPr>
          <w:rFonts w:eastAsia="Calibri"/>
          <w:b/>
          <w:bCs/>
          <w:sz w:val="28"/>
          <w:szCs w:val="28"/>
          <w:lang w:val="uk-UA"/>
        </w:rPr>
      </w:pPr>
      <w:r w:rsidRPr="009A7097">
        <w:rPr>
          <w:rFonts w:eastAsia="Calibri"/>
          <w:sz w:val="28"/>
          <w:szCs w:val="28"/>
          <w:lang w:val="uk-UA"/>
        </w:rPr>
        <w:t>З метою створення належних умов для роботи дільничних виборчих комісій та організації волевиявлення громадян Макарівської селищної територіальної громади, р</w:t>
      </w:r>
      <w:r w:rsidR="00E11920" w:rsidRPr="009A7097">
        <w:rPr>
          <w:rFonts w:eastAsia="Calibri"/>
          <w:sz w:val="28"/>
          <w:szCs w:val="28"/>
          <w:lang w:val="uk-UA"/>
        </w:rPr>
        <w:t xml:space="preserve">озглянувши </w:t>
      </w:r>
      <w:r w:rsidR="000C5011" w:rsidRPr="009A7097">
        <w:rPr>
          <w:rFonts w:eastAsia="Calibri"/>
          <w:sz w:val="28"/>
          <w:szCs w:val="28"/>
          <w:lang w:val="uk-UA"/>
        </w:rPr>
        <w:t>акти обстеження технічного стану об’єктів нерухомого майна комунальної власності</w:t>
      </w:r>
      <w:r w:rsidR="008B4A01" w:rsidRPr="009A7097">
        <w:rPr>
          <w:rFonts w:eastAsia="Calibri"/>
          <w:sz w:val="28"/>
          <w:szCs w:val="28"/>
          <w:lang w:val="uk-UA"/>
        </w:rPr>
        <w:t xml:space="preserve"> від 30.04.2025</w:t>
      </w:r>
      <w:r w:rsidR="000C5011" w:rsidRPr="009A7097">
        <w:rPr>
          <w:rFonts w:eastAsia="Calibri"/>
          <w:sz w:val="28"/>
          <w:szCs w:val="28"/>
          <w:lang w:val="uk-UA"/>
        </w:rPr>
        <w:t>,</w:t>
      </w:r>
      <w:r w:rsidR="00F74BA2" w:rsidRPr="009A7097">
        <w:rPr>
          <w:rFonts w:eastAsia="Calibri"/>
          <w:sz w:val="28"/>
          <w:szCs w:val="28"/>
          <w:lang w:val="uk-UA"/>
        </w:rPr>
        <w:t xml:space="preserve"> </w:t>
      </w:r>
      <w:r w:rsidR="00BE4E39" w:rsidRPr="009A7097">
        <w:rPr>
          <w:rFonts w:eastAsia="Calibri"/>
          <w:sz w:val="28"/>
          <w:szCs w:val="28"/>
          <w:lang w:val="uk-UA"/>
        </w:rPr>
        <w:t>у зв’язку з непридатністю до роботи приміщень звичайних виборчи</w:t>
      </w:r>
      <w:r w:rsidR="00F74BA2" w:rsidRPr="009A7097">
        <w:rPr>
          <w:rFonts w:eastAsia="Calibri"/>
          <w:sz w:val="28"/>
          <w:szCs w:val="28"/>
          <w:lang w:val="uk-UA"/>
        </w:rPr>
        <w:t>х дільниць №320667 та №320646,</w:t>
      </w:r>
      <w:r w:rsidR="000C5011" w:rsidRPr="009A7097">
        <w:rPr>
          <w:rFonts w:eastAsia="Calibri"/>
          <w:sz w:val="28"/>
          <w:szCs w:val="28"/>
          <w:lang w:val="uk-UA"/>
        </w:rPr>
        <w:t xml:space="preserve"> відповідно до </w:t>
      </w:r>
      <w:r w:rsidR="00F74BA2" w:rsidRPr="009A7097">
        <w:rPr>
          <w:rFonts w:eastAsia="Calibri"/>
          <w:sz w:val="28"/>
          <w:szCs w:val="28"/>
          <w:lang w:val="uk-UA"/>
        </w:rPr>
        <w:t xml:space="preserve">статей 61, </w:t>
      </w:r>
      <w:r w:rsidR="007E4234" w:rsidRPr="009A7097">
        <w:rPr>
          <w:rFonts w:eastAsia="Calibri"/>
          <w:sz w:val="28"/>
          <w:szCs w:val="28"/>
          <w:lang w:val="uk-UA"/>
        </w:rPr>
        <w:t>62 Виборчого кодексу України,</w:t>
      </w:r>
      <w:r w:rsidR="00F74BA2" w:rsidRPr="009A7097">
        <w:rPr>
          <w:rFonts w:eastAsia="Calibri"/>
          <w:sz w:val="28"/>
          <w:szCs w:val="28"/>
          <w:lang w:val="uk-UA"/>
        </w:rPr>
        <w:t xml:space="preserve"> </w:t>
      </w:r>
      <w:r w:rsidR="000C5011" w:rsidRPr="009A7097">
        <w:rPr>
          <w:rFonts w:eastAsia="Calibri"/>
          <w:sz w:val="28"/>
          <w:szCs w:val="28"/>
          <w:lang w:val="uk-UA"/>
        </w:rPr>
        <w:t>постанови Центральної виборчої комісії від 25.06.2020 №</w:t>
      </w:r>
      <w:r w:rsidR="008B4A01" w:rsidRPr="009A7097">
        <w:rPr>
          <w:rFonts w:eastAsia="Calibri"/>
          <w:sz w:val="28"/>
          <w:szCs w:val="28"/>
          <w:lang w:val="uk-UA"/>
        </w:rPr>
        <w:t>116 «Про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дільниці», керуючись статтями 29, 40</w:t>
      </w:r>
      <w:r w:rsidR="00E11920" w:rsidRPr="009A7097">
        <w:rPr>
          <w:rFonts w:eastAsia="Calibri"/>
          <w:sz w:val="28"/>
          <w:szCs w:val="28"/>
          <w:lang w:val="uk-UA"/>
        </w:rPr>
        <w:t xml:space="preserve">, 59 </w:t>
      </w:r>
      <w:r w:rsidR="001E760D" w:rsidRPr="009A7097">
        <w:rPr>
          <w:rFonts w:eastAsia="Calibri"/>
          <w:sz w:val="28"/>
          <w:szCs w:val="28"/>
          <w:lang w:val="uk-UA"/>
        </w:rPr>
        <w:t>Закону України «Про місцеве самоврядування в Україні»</w:t>
      </w:r>
      <w:r w:rsidR="008B4A01" w:rsidRPr="009A7097">
        <w:rPr>
          <w:rFonts w:eastAsia="Calibri"/>
          <w:sz w:val="28"/>
          <w:szCs w:val="28"/>
          <w:lang w:val="uk-UA"/>
        </w:rPr>
        <w:t xml:space="preserve">, </w:t>
      </w:r>
      <w:r w:rsidR="00E11920" w:rsidRPr="009A7097">
        <w:rPr>
          <w:rFonts w:eastAsia="Calibri"/>
          <w:b/>
          <w:bCs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760AB050" w14:textId="77777777" w:rsidR="001E760D" w:rsidRPr="009A7097" w:rsidRDefault="001E760D" w:rsidP="0061567D">
      <w:pPr>
        <w:ind w:right="-1"/>
        <w:jc w:val="both"/>
        <w:rPr>
          <w:b/>
          <w:sz w:val="28"/>
          <w:szCs w:val="28"/>
          <w:lang w:val="uk-UA" w:eastAsia="en-US"/>
        </w:rPr>
      </w:pPr>
    </w:p>
    <w:p w14:paraId="131AEA32" w14:textId="12EB1A91" w:rsidR="008B4A01" w:rsidRDefault="008B4A01" w:rsidP="00DA394A">
      <w:pPr>
        <w:ind w:right="-1" w:firstLine="567"/>
        <w:jc w:val="both"/>
        <w:rPr>
          <w:sz w:val="28"/>
          <w:szCs w:val="28"/>
          <w:lang w:val="uk-UA"/>
        </w:rPr>
      </w:pPr>
      <w:r w:rsidRPr="009A7097">
        <w:rPr>
          <w:sz w:val="28"/>
          <w:szCs w:val="28"/>
          <w:lang w:val="uk-UA"/>
        </w:rPr>
        <w:t xml:space="preserve">1. </w:t>
      </w:r>
      <w:r w:rsidR="00C573A9" w:rsidRPr="009A7097">
        <w:rPr>
          <w:sz w:val="28"/>
          <w:szCs w:val="28"/>
          <w:lang w:val="uk-UA"/>
        </w:rPr>
        <w:t>У зв’язку аварійним станом приміщення для голосування та приміщення дільничної виборчої комісії звичайної виборчої дільниці №320667</w:t>
      </w:r>
      <w:r w:rsidR="00DA394A" w:rsidRPr="009A7097">
        <w:rPr>
          <w:sz w:val="28"/>
          <w:szCs w:val="28"/>
          <w:lang w:val="uk-UA"/>
        </w:rPr>
        <w:t xml:space="preserve"> в </w:t>
      </w:r>
      <w:r w:rsidR="007D0A8B">
        <w:rPr>
          <w:sz w:val="28"/>
          <w:szCs w:val="28"/>
          <w:lang w:val="uk-UA"/>
        </w:rPr>
        <w:br/>
      </w:r>
      <w:r w:rsidR="00DA394A" w:rsidRPr="009A7097">
        <w:rPr>
          <w:sz w:val="28"/>
          <w:szCs w:val="28"/>
          <w:lang w:val="uk-UA"/>
        </w:rPr>
        <w:t>с. Северинівка</w:t>
      </w:r>
      <w:r w:rsidR="00DF27F0" w:rsidRPr="009A7097">
        <w:rPr>
          <w:sz w:val="28"/>
          <w:szCs w:val="28"/>
          <w:lang w:val="uk-UA"/>
        </w:rPr>
        <w:t xml:space="preserve">, відсутністю інженерних комунікацій, малою кількістю </w:t>
      </w:r>
      <w:r w:rsidR="00DA394A" w:rsidRPr="009A7097">
        <w:rPr>
          <w:sz w:val="28"/>
          <w:szCs w:val="28"/>
          <w:lang w:val="uk-UA"/>
        </w:rPr>
        <w:t xml:space="preserve">фактично проживаючого </w:t>
      </w:r>
      <w:r w:rsidR="00DF27F0" w:rsidRPr="009A7097">
        <w:rPr>
          <w:sz w:val="28"/>
          <w:szCs w:val="28"/>
          <w:lang w:val="uk-UA"/>
        </w:rPr>
        <w:t>населення та відсутністю на території населеного пун</w:t>
      </w:r>
      <w:r w:rsidR="00DA394A" w:rsidRPr="009A7097">
        <w:rPr>
          <w:sz w:val="28"/>
          <w:szCs w:val="28"/>
          <w:lang w:val="uk-UA"/>
        </w:rPr>
        <w:t>к</w:t>
      </w:r>
      <w:r w:rsidR="00DF27F0" w:rsidRPr="009A7097">
        <w:rPr>
          <w:sz w:val="28"/>
          <w:szCs w:val="28"/>
          <w:lang w:val="uk-UA"/>
        </w:rPr>
        <w:t xml:space="preserve">ту </w:t>
      </w:r>
      <w:r w:rsidR="00DA394A" w:rsidRPr="009A7097">
        <w:rPr>
          <w:sz w:val="28"/>
          <w:szCs w:val="28"/>
          <w:lang w:val="uk-UA"/>
        </w:rPr>
        <w:t>інших приміщень, придатних для відповідного використання, з</w:t>
      </w:r>
      <w:r w:rsidR="00F74BA2" w:rsidRPr="009A7097">
        <w:rPr>
          <w:sz w:val="28"/>
          <w:szCs w:val="28"/>
          <w:lang w:val="uk-UA"/>
        </w:rPr>
        <w:t>вернутись з клопотання</w:t>
      </w:r>
      <w:r w:rsidR="00C573A9" w:rsidRPr="009A7097">
        <w:rPr>
          <w:sz w:val="28"/>
          <w:szCs w:val="28"/>
          <w:lang w:val="uk-UA"/>
        </w:rPr>
        <w:t>м</w:t>
      </w:r>
      <w:r w:rsidR="00F74BA2" w:rsidRPr="009A7097">
        <w:rPr>
          <w:sz w:val="28"/>
          <w:szCs w:val="28"/>
          <w:lang w:val="uk-UA"/>
        </w:rPr>
        <w:t xml:space="preserve"> до Бучанської районної військової адміністрації Київської області </w:t>
      </w:r>
      <w:r w:rsidR="00C573A9" w:rsidRPr="009A7097">
        <w:rPr>
          <w:sz w:val="28"/>
          <w:szCs w:val="28"/>
          <w:lang w:val="uk-UA"/>
        </w:rPr>
        <w:t>щодо формування подання до Центральної виборчої комісії про ліквідацію звичайної виборчої д</w:t>
      </w:r>
      <w:r w:rsidR="00DA394A" w:rsidRPr="009A7097">
        <w:rPr>
          <w:sz w:val="28"/>
          <w:szCs w:val="28"/>
          <w:lang w:val="uk-UA"/>
        </w:rPr>
        <w:t>ільниці №320667</w:t>
      </w:r>
      <w:r w:rsidR="00C573A9" w:rsidRPr="009A7097">
        <w:rPr>
          <w:sz w:val="28"/>
          <w:szCs w:val="28"/>
          <w:lang w:val="uk-UA"/>
        </w:rPr>
        <w:t xml:space="preserve"> шляхом її приєднання до меж звичайної виборчої дільниці №320666 в с. Копилів.</w:t>
      </w:r>
      <w:r w:rsidR="00F74BA2" w:rsidRPr="009A7097">
        <w:rPr>
          <w:sz w:val="28"/>
          <w:szCs w:val="28"/>
          <w:lang w:val="uk-UA"/>
        </w:rPr>
        <w:t xml:space="preserve"> </w:t>
      </w:r>
    </w:p>
    <w:p w14:paraId="6258D456" w14:textId="77777777" w:rsidR="009A7097" w:rsidRPr="009A7097" w:rsidRDefault="009A7097" w:rsidP="00DA394A">
      <w:pPr>
        <w:ind w:right="-1" w:firstLine="567"/>
        <w:jc w:val="both"/>
        <w:rPr>
          <w:sz w:val="28"/>
          <w:szCs w:val="28"/>
          <w:lang w:val="uk-UA"/>
        </w:rPr>
      </w:pPr>
    </w:p>
    <w:p w14:paraId="0A9740D5" w14:textId="77777777" w:rsidR="0061567D" w:rsidRDefault="00DA394A" w:rsidP="0061567D">
      <w:pPr>
        <w:ind w:right="-1" w:firstLine="567"/>
        <w:jc w:val="both"/>
        <w:rPr>
          <w:sz w:val="28"/>
          <w:szCs w:val="28"/>
          <w:lang w:val="uk-UA"/>
        </w:rPr>
      </w:pPr>
      <w:r w:rsidRPr="009A7097">
        <w:rPr>
          <w:sz w:val="28"/>
          <w:szCs w:val="28"/>
          <w:lang w:val="uk-UA"/>
        </w:rPr>
        <w:t>2. У зв’язку з непридатним до використання приміщення для голосування та приміщення дільничної виборчої комісії звичайної виборчої дільниці №320646 в с-</w:t>
      </w:r>
      <w:proofErr w:type="spellStart"/>
      <w:r w:rsidRPr="009A7097">
        <w:rPr>
          <w:sz w:val="28"/>
          <w:szCs w:val="28"/>
          <w:lang w:val="uk-UA"/>
        </w:rPr>
        <w:t>щі</w:t>
      </w:r>
      <w:proofErr w:type="spellEnd"/>
      <w:r w:rsidRPr="009A7097">
        <w:rPr>
          <w:sz w:val="28"/>
          <w:szCs w:val="28"/>
          <w:lang w:val="uk-UA"/>
        </w:rPr>
        <w:t xml:space="preserve"> </w:t>
      </w:r>
      <w:proofErr w:type="spellStart"/>
      <w:r w:rsidRPr="009A7097">
        <w:rPr>
          <w:sz w:val="28"/>
          <w:szCs w:val="28"/>
          <w:lang w:val="uk-UA"/>
        </w:rPr>
        <w:t>Кодра</w:t>
      </w:r>
      <w:proofErr w:type="spellEnd"/>
      <w:r w:rsidRPr="009A7097">
        <w:rPr>
          <w:sz w:val="28"/>
          <w:szCs w:val="28"/>
          <w:lang w:val="uk-UA"/>
        </w:rPr>
        <w:t>, відсутністю інженерних комунікацій та телефонного і мобільного зв</w:t>
      </w:r>
      <w:r w:rsidR="007E4234" w:rsidRPr="009A7097">
        <w:rPr>
          <w:sz w:val="28"/>
          <w:szCs w:val="28"/>
          <w:lang w:val="uk-UA"/>
        </w:rPr>
        <w:t>`</w:t>
      </w:r>
      <w:r w:rsidRPr="009A7097">
        <w:rPr>
          <w:sz w:val="28"/>
          <w:szCs w:val="28"/>
          <w:lang w:val="uk-UA"/>
        </w:rPr>
        <w:t xml:space="preserve">язку, малою кількістю фактично проживаючого в межах дільниці населення, </w:t>
      </w:r>
      <w:r w:rsidRPr="009A7097">
        <w:rPr>
          <w:b/>
          <w:sz w:val="28"/>
          <w:szCs w:val="28"/>
          <w:lang w:val="uk-UA"/>
        </w:rPr>
        <w:t>з</w:t>
      </w:r>
      <w:r w:rsidRPr="009A7097">
        <w:rPr>
          <w:sz w:val="28"/>
          <w:szCs w:val="28"/>
          <w:lang w:val="uk-UA"/>
        </w:rPr>
        <w:t>вернутись з клопотанням до Бучанської районної військової адміністрації Київської області щодо формування подання до Центральної виборчої комісії про ліквідацію звичайної виборчої дільниці №320646 шляхом її приєднання до меж зви</w:t>
      </w:r>
      <w:r w:rsidR="0061567D" w:rsidRPr="009A7097">
        <w:rPr>
          <w:sz w:val="28"/>
          <w:szCs w:val="28"/>
          <w:lang w:val="uk-UA"/>
        </w:rPr>
        <w:t>чайної виборчої дільниці №320645 в с-</w:t>
      </w:r>
      <w:proofErr w:type="spellStart"/>
      <w:r w:rsidR="0061567D" w:rsidRPr="009A7097">
        <w:rPr>
          <w:sz w:val="28"/>
          <w:szCs w:val="28"/>
          <w:lang w:val="uk-UA"/>
        </w:rPr>
        <w:t>щі</w:t>
      </w:r>
      <w:proofErr w:type="spellEnd"/>
      <w:r w:rsidR="0061567D" w:rsidRPr="009A7097">
        <w:rPr>
          <w:sz w:val="28"/>
          <w:szCs w:val="28"/>
          <w:lang w:val="uk-UA"/>
        </w:rPr>
        <w:t xml:space="preserve"> </w:t>
      </w:r>
      <w:proofErr w:type="spellStart"/>
      <w:r w:rsidR="0061567D" w:rsidRPr="009A7097">
        <w:rPr>
          <w:sz w:val="28"/>
          <w:szCs w:val="28"/>
          <w:lang w:val="uk-UA"/>
        </w:rPr>
        <w:t>Кодра</w:t>
      </w:r>
      <w:proofErr w:type="spellEnd"/>
      <w:r w:rsidRPr="009A7097">
        <w:rPr>
          <w:sz w:val="28"/>
          <w:szCs w:val="28"/>
          <w:lang w:val="uk-UA"/>
        </w:rPr>
        <w:t xml:space="preserve">. </w:t>
      </w:r>
    </w:p>
    <w:p w14:paraId="037FC291" w14:textId="77777777" w:rsidR="009A7097" w:rsidRPr="009A7097" w:rsidRDefault="009A7097" w:rsidP="0061567D">
      <w:pPr>
        <w:ind w:right="-1" w:firstLine="567"/>
        <w:jc w:val="both"/>
        <w:rPr>
          <w:sz w:val="28"/>
          <w:szCs w:val="28"/>
          <w:lang w:val="uk-UA"/>
        </w:rPr>
      </w:pPr>
    </w:p>
    <w:p w14:paraId="679ED57D" w14:textId="51C446D3" w:rsidR="008B4A01" w:rsidRDefault="0061567D" w:rsidP="0061567D">
      <w:pPr>
        <w:ind w:right="-1" w:firstLine="567"/>
        <w:jc w:val="both"/>
        <w:rPr>
          <w:sz w:val="28"/>
          <w:szCs w:val="28"/>
          <w:lang w:val="uk-UA"/>
        </w:rPr>
      </w:pPr>
      <w:r w:rsidRPr="009A7097">
        <w:rPr>
          <w:sz w:val="28"/>
          <w:szCs w:val="28"/>
          <w:lang w:val="uk-UA"/>
        </w:rPr>
        <w:lastRenderedPageBreak/>
        <w:t>3. Дане рішення надіслати до Бучанської районної військо</w:t>
      </w:r>
      <w:r w:rsidR="009A7097" w:rsidRPr="009A7097">
        <w:rPr>
          <w:sz w:val="28"/>
          <w:szCs w:val="28"/>
          <w:lang w:val="uk-UA"/>
        </w:rPr>
        <w:t>во</w:t>
      </w:r>
      <w:r w:rsidRPr="009A7097">
        <w:rPr>
          <w:sz w:val="28"/>
          <w:szCs w:val="28"/>
          <w:lang w:val="uk-UA"/>
        </w:rPr>
        <w:t>ї адміністрації Київської області для підготовки подання до ЦВК щодо внесення змін до переліку звичайних та спеціальних виборчих дільниць, утворених на постійній основі.</w:t>
      </w:r>
    </w:p>
    <w:p w14:paraId="6301AB5F" w14:textId="77777777" w:rsidR="009A7097" w:rsidRPr="009A7097" w:rsidRDefault="009A7097" w:rsidP="0061567D">
      <w:pPr>
        <w:ind w:right="-1" w:firstLine="567"/>
        <w:jc w:val="both"/>
        <w:rPr>
          <w:sz w:val="28"/>
          <w:szCs w:val="28"/>
          <w:lang w:val="uk-UA"/>
        </w:rPr>
      </w:pPr>
    </w:p>
    <w:p w14:paraId="5370F965" w14:textId="77777777" w:rsidR="003D3047" w:rsidRPr="009A7097" w:rsidRDefault="007E4234" w:rsidP="008B4A01">
      <w:pPr>
        <w:ind w:right="-1" w:firstLine="567"/>
        <w:jc w:val="both"/>
        <w:rPr>
          <w:sz w:val="28"/>
          <w:szCs w:val="28"/>
          <w:lang w:val="uk-UA"/>
        </w:rPr>
      </w:pPr>
      <w:r w:rsidRPr="009A7097">
        <w:rPr>
          <w:sz w:val="28"/>
          <w:szCs w:val="28"/>
        </w:rPr>
        <w:t>4</w:t>
      </w:r>
      <w:r w:rsidR="008B4A01" w:rsidRPr="009A7097">
        <w:rPr>
          <w:sz w:val="28"/>
          <w:szCs w:val="28"/>
          <w:lang w:val="uk-UA"/>
        </w:rPr>
        <w:t xml:space="preserve">. </w:t>
      </w:r>
      <w:r w:rsidR="0061567D" w:rsidRPr="009A7097">
        <w:rPr>
          <w:sz w:val="28"/>
          <w:szCs w:val="28"/>
          <w:lang w:val="uk-UA"/>
        </w:rPr>
        <w:t>Контроль за виконанням</w:t>
      </w:r>
      <w:r w:rsidR="000103DD" w:rsidRPr="009A7097">
        <w:rPr>
          <w:sz w:val="28"/>
          <w:szCs w:val="28"/>
          <w:lang w:val="uk-UA"/>
        </w:rPr>
        <w:t xml:space="preserve"> рішення покласти на заступника селищного г</w:t>
      </w:r>
      <w:r w:rsidR="00EF55F9" w:rsidRPr="009A7097">
        <w:rPr>
          <w:sz w:val="28"/>
          <w:szCs w:val="28"/>
          <w:lang w:val="uk-UA"/>
        </w:rPr>
        <w:t>о</w:t>
      </w:r>
      <w:r w:rsidR="000103DD" w:rsidRPr="009A7097">
        <w:rPr>
          <w:sz w:val="28"/>
          <w:szCs w:val="28"/>
          <w:lang w:val="uk-UA"/>
        </w:rPr>
        <w:t>лови з питань діял</w:t>
      </w:r>
      <w:r w:rsidR="0061567D" w:rsidRPr="009A7097">
        <w:rPr>
          <w:sz w:val="28"/>
          <w:szCs w:val="28"/>
          <w:lang w:val="uk-UA"/>
        </w:rPr>
        <w:t xml:space="preserve">ьності виконавчих органів ради </w:t>
      </w:r>
      <w:r w:rsidR="000103DD" w:rsidRPr="009A7097">
        <w:rPr>
          <w:sz w:val="28"/>
          <w:szCs w:val="28"/>
          <w:lang w:val="uk-UA"/>
        </w:rPr>
        <w:t xml:space="preserve">Анатолія </w:t>
      </w:r>
      <w:proofErr w:type="spellStart"/>
      <w:r w:rsidR="000103DD" w:rsidRPr="009A7097">
        <w:rPr>
          <w:sz w:val="28"/>
          <w:szCs w:val="28"/>
          <w:lang w:val="uk-UA"/>
        </w:rPr>
        <w:t>Карбовського</w:t>
      </w:r>
      <w:proofErr w:type="spellEnd"/>
      <w:r w:rsidR="000103DD" w:rsidRPr="009A7097">
        <w:rPr>
          <w:sz w:val="28"/>
          <w:szCs w:val="28"/>
          <w:lang w:val="uk-UA"/>
        </w:rPr>
        <w:t>.</w:t>
      </w:r>
    </w:p>
    <w:p w14:paraId="301C817E" w14:textId="77777777" w:rsidR="000103DD" w:rsidRPr="009A7097" w:rsidRDefault="000103DD" w:rsidP="000C5011">
      <w:pPr>
        <w:ind w:right="-1"/>
        <w:jc w:val="both"/>
        <w:rPr>
          <w:sz w:val="28"/>
          <w:szCs w:val="28"/>
          <w:lang w:val="uk-UA"/>
        </w:rPr>
      </w:pPr>
    </w:p>
    <w:p w14:paraId="50A08488" w14:textId="77777777" w:rsidR="000103DD" w:rsidRPr="009A7097" w:rsidRDefault="000103DD" w:rsidP="000C5011">
      <w:pPr>
        <w:ind w:right="-1"/>
        <w:jc w:val="both"/>
        <w:rPr>
          <w:sz w:val="28"/>
          <w:szCs w:val="28"/>
          <w:lang w:val="uk-UA"/>
        </w:rPr>
      </w:pPr>
    </w:p>
    <w:p w14:paraId="3909335E" w14:textId="77777777" w:rsidR="000103DD" w:rsidRPr="009A7097" w:rsidRDefault="000103DD" w:rsidP="000C5011">
      <w:pPr>
        <w:ind w:right="-1"/>
        <w:jc w:val="both"/>
        <w:rPr>
          <w:sz w:val="28"/>
          <w:szCs w:val="28"/>
          <w:lang w:val="uk-UA"/>
        </w:rPr>
      </w:pPr>
    </w:p>
    <w:p w14:paraId="31046E72" w14:textId="1DB5966F" w:rsidR="000103DD" w:rsidRPr="009A7097" w:rsidRDefault="000103DD" w:rsidP="000103DD">
      <w:pPr>
        <w:jc w:val="both"/>
        <w:rPr>
          <w:b/>
          <w:bCs/>
          <w:sz w:val="28"/>
          <w:szCs w:val="28"/>
          <w:lang w:val="uk-UA"/>
        </w:rPr>
      </w:pPr>
      <w:r w:rsidRPr="009A7097">
        <w:rPr>
          <w:b/>
          <w:bCs/>
          <w:sz w:val="28"/>
          <w:szCs w:val="28"/>
          <w:lang w:val="uk-UA"/>
        </w:rPr>
        <w:t>Селищний голова</w:t>
      </w:r>
      <w:r w:rsidRPr="009A7097">
        <w:rPr>
          <w:b/>
          <w:bCs/>
          <w:sz w:val="28"/>
          <w:szCs w:val="28"/>
          <w:lang w:val="uk-UA"/>
        </w:rPr>
        <w:tab/>
      </w:r>
      <w:r w:rsidRPr="009A7097">
        <w:rPr>
          <w:b/>
          <w:bCs/>
          <w:sz w:val="28"/>
          <w:szCs w:val="28"/>
          <w:lang w:val="uk-UA"/>
        </w:rPr>
        <w:tab/>
      </w:r>
      <w:r w:rsidRPr="009A7097">
        <w:rPr>
          <w:b/>
          <w:bCs/>
          <w:sz w:val="28"/>
          <w:szCs w:val="28"/>
          <w:lang w:val="uk-UA"/>
        </w:rPr>
        <w:tab/>
      </w:r>
      <w:r w:rsidRPr="009A7097">
        <w:rPr>
          <w:b/>
          <w:bCs/>
          <w:sz w:val="28"/>
          <w:szCs w:val="28"/>
          <w:lang w:val="uk-UA"/>
        </w:rPr>
        <w:tab/>
      </w:r>
      <w:r w:rsidRPr="009A7097">
        <w:rPr>
          <w:b/>
          <w:bCs/>
          <w:sz w:val="28"/>
          <w:szCs w:val="28"/>
          <w:lang w:val="uk-UA"/>
        </w:rPr>
        <w:tab/>
      </w:r>
      <w:r w:rsidRPr="009A7097">
        <w:rPr>
          <w:b/>
          <w:bCs/>
          <w:sz w:val="28"/>
          <w:szCs w:val="28"/>
          <w:lang w:val="uk-UA"/>
        </w:rPr>
        <w:tab/>
        <w:t xml:space="preserve">      </w:t>
      </w:r>
      <w:r w:rsidR="009A7097">
        <w:rPr>
          <w:b/>
          <w:bCs/>
          <w:sz w:val="28"/>
          <w:szCs w:val="28"/>
          <w:lang w:val="uk-UA"/>
        </w:rPr>
        <w:t xml:space="preserve">   </w:t>
      </w:r>
      <w:r w:rsidRPr="009A7097">
        <w:rPr>
          <w:b/>
          <w:bCs/>
          <w:sz w:val="28"/>
          <w:szCs w:val="28"/>
          <w:lang w:val="uk-UA"/>
        </w:rPr>
        <w:t xml:space="preserve">         Вадим ТОКАР</w:t>
      </w:r>
    </w:p>
    <w:sectPr w:rsidR="000103DD" w:rsidRPr="009A7097" w:rsidSect="00450D1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756FB"/>
    <w:multiLevelType w:val="multilevel"/>
    <w:tmpl w:val="014C1C94"/>
    <w:lvl w:ilvl="0">
      <w:start w:val="1"/>
      <w:numFmt w:val="decimal"/>
      <w:lvlText w:val="%1."/>
      <w:lvlJc w:val="left"/>
      <w:pPr>
        <w:ind w:left="1576" w:hanging="360"/>
      </w:pPr>
    </w:lvl>
    <w:lvl w:ilvl="1">
      <w:start w:val="1"/>
      <w:numFmt w:val="decimal"/>
      <w:isLgl/>
      <w:lvlText w:val="%1.%2."/>
      <w:lvlJc w:val="left"/>
      <w:pPr>
        <w:ind w:left="19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6" w:hanging="2160"/>
      </w:pPr>
      <w:rPr>
        <w:rFonts w:hint="default"/>
      </w:rPr>
    </w:lvl>
  </w:abstractNum>
  <w:num w:numId="1" w16cid:durableId="184473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60D"/>
    <w:rsid w:val="000103DD"/>
    <w:rsid w:val="00014555"/>
    <w:rsid w:val="00017D64"/>
    <w:rsid w:val="000C5011"/>
    <w:rsid w:val="001B621D"/>
    <w:rsid w:val="001E760D"/>
    <w:rsid w:val="00275B83"/>
    <w:rsid w:val="002E08C7"/>
    <w:rsid w:val="003560D6"/>
    <w:rsid w:val="0036103F"/>
    <w:rsid w:val="003D3047"/>
    <w:rsid w:val="00450D1F"/>
    <w:rsid w:val="005947C1"/>
    <w:rsid w:val="005E709A"/>
    <w:rsid w:val="0061567D"/>
    <w:rsid w:val="00621D7B"/>
    <w:rsid w:val="006572DA"/>
    <w:rsid w:val="0067478E"/>
    <w:rsid w:val="00683619"/>
    <w:rsid w:val="00704305"/>
    <w:rsid w:val="007A3D97"/>
    <w:rsid w:val="007D0A8B"/>
    <w:rsid w:val="007E4234"/>
    <w:rsid w:val="008B4A01"/>
    <w:rsid w:val="009A7097"/>
    <w:rsid w:val="00A21EFB"/>
    <w:rsid w:val="00A5128D"/>
    <w:rsid w:val="00BE4E39"/>
    <w:rsid w:val="00C573A9"/>
    <w:rsid w:val="00D7117E"/>
    <w:rsid w:val="00DA394A"/>
    <w:rsid w:val="00DD4112"/>
    <w:rsid w:val="00DF27F0"/>
    <w:rsid w:val="00E11920"/>
    <w:rsid w:val="00E41EE4"/>
    <w:rsid w:val="00EF55F9"/>
    <w:rsid w:val="00F57975"/>
    <w:rsid w:val="00F74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1DE4"/>
  <w15:docId w15:val="{8BA3C9D2-E792-4FA9-81EB-00535DB7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0D6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0103DD"/>
    <w:pPr>
      <w:snapToGrid w:val="0"/>
      <w:jc w:val="center"/>
    </w:pPr>
    <w:rPr>
      <w:b/>
      <w:color w:val="000000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pressekretar</dc:creator>
  <cp:keywords/>
  <dc:description/>
  <cp:lastModifiedBy>Наталія Бурнашева</cp:lastModifiedBy>
  <cp:revision>15</cp:revision>
  <cp:lastPrinted>2025-06-05T13:54:00Z</cp:lastPrinted>
  <dcterms:created xsi:type="dcterms:W3CDTF">2025-04-23T10:04:00Z</dcterms:created>
  <dcterms:modified xsi:type="dcterms:W3CDTF">2025-06-05T13:54:00Z</dcterms:modified>
</cp:coreProperties>
</file>