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Hlk126663765"/>
    <w:p w:rsidR="00892DFE" w:rsidRPr="00836F5F" w:rsidRDefault="00892DFE" w:rsidP="00892DFE">
      <w:pPr>
        <w:spacing w:after="0"/>
        <w:ind w:right="-5"/>
        <w:jc w:val="center"/>
        <w:rPr>
          <w:rFonts w:ascii="Times New Roman" w:eastAsia="Times New Roman" w:hAnsi="Times New Roman"/>
          <w:caps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sz w:val="26"/>
          <w:szCs w:val="26"/>
          <w:lang w:eastAsia="ru-RU"/>
        </w:rPr>
        <w:object w:dxaOrig="998" w:dyaOrig="12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51.95pt" o:ole="" fillcolor="window">
            <v:imagedata r:id="rId6" o:title=""/>
          </v:shape>
          <o:OLEObject Type="Embed" ProgID="Word.Picture.8" ShapeID="_x0000_i1025" DrawAspect="Content" ObjectID="_1816073492" r:id="rId7"/>
        </w:object>
      </w:r>
    </w:p>
    <w:p w:rsidR="00892DFE" w:rsidRPr="00836F5F" w:rsidRDefault="00892DFE" w:rsidP="00892DFE">
      <w:pPr>
        <w:spacing w:after="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36F5F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МАКАРІВСЬКА СЕЛИЩНА РАДА </w:t>
      </w:r>
    </w:p>
    <w:p w:rsidR="00892DFE" w:rsidRPr="00836F5F" w:rsidRDefault="00892DFE" w:rsidP="00892DFE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53C3C" w:rsidRPr="00857B5C" w:rsidRDefault="00892DFE" w:rsidP="00857B5C">
      <w:pPr>
        <w:pStyle w:val="1"/>
        <w:spacing w:before="0" w:line="0" w:lineRule="atLeast"/>
        <w:jc w:val="center"/>
        <w:rPr>
          <w:rFonts w:ascii="Times New Roman" w:hAnsi="Times New Roman"/>
          <w:iCs/>
          <w:color w:val="auto"/>
        </w:rPr>
      </w:pPr>
      <w:r w:rsidRPr="00836F5F">
        <w:rPr>
          <w:rFonts w:ascii="Times New Roman" w:hAnsi="Times New Roman"/>
          <w:color w:val="auto"/>
        </w:rPr>
        <w:t>РІШЕННЯ</w:t>
      </w:r>
      <w:bookmarkEnd w:id="0"/>
    </w:p>
    <w:p w:rsidR="00153C3C" w:rsidRDefault="00153C3C" w:rsidP="00857B5C">
      <w:pPr>
        <w:shd w:val="clear" w:color="auto" w:fill="FFFFFF"/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22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C736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проведення поділу об</w:t>
      </w:r>
      <w:r w:rsidR="00C736B6" w:rsidRPr="00C736B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’</w:t>
      </w:r>
      <w:r w:rsidR="00C736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єкта нерухомого майна комунальної власності </w:t>
      </w:r>
      <w:r w:rsidR="00892D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Макарівської селищної територіальної громади</w:t>
      </w:r>
    </w:p>
    <w:p w:rsidR="004A6490" w:rsidRPr="002E19D1" w:rsidRDefault="004A6490" w:rsidP="00857B5C">
      <w:pPr>
        <w:shd w:val="clear" w:color="auto" w:fill="FFFFFF"/>
        <w:spacing w:after="0" w:line="0" w:lineRule="atLeast"/>
        <w:rPr>
          <w:rFonts w:ascii="Times New Roman" w:hAnsi="Times New Roman" w:cs="Times New Roman"/>
          <w:b/>
          <w:sz w:val="16"/>
          <w:szCs w:val="16"/>
        </w:rPr>
      </w:pPr>
    </w:p>
    <w:p w:rsidR="001B788F" w:rsidRPr="00857B5C" w:rsidRDefault="00467CDA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метою забезпечення раціонального та ефективного використання комунального майна </w:t>
      </w:r>
      <w:r w:rsidR="00892DFE">
        <w:rPr>
          <w:rFonts w:ascii="Times New Roman" w:hAnsi="Times New Roman" w:cs="Times New Roman"/>
          <w:sz w:val="28"/>
          <w:szCs w:val="28"/>
        </w:rPr>
        <w:t>Макарівської</w:t>
      </w:r>
      <w:r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громади, </w:t>
      </w:r>
      <w:r w:rsidR="00D8192E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4A6490">
        <w:rPr>
          <w:rFonts w:ascii="Times New Roman" w:hAnsi="Times New Roman" w:cs="Times New Roman"/>
          <w:sz w:val="28"/>
          <w:szCs w:val="28"/>
        </w:rPr>
        <w:t xml:space="preserve">наказу </w:t>
      </w:r>
      <w:r w:rsidR="00857B5C">
        <w:rPr>
          <w:rFonts w:ascii="Times New Roman" w:hAnsi="Times New Roman" w:cs="Times New Roman"/>
          <w:sz w:val="28"/>
          <w:szCs w:val="28"/>
        </w:rPr>
        <w:t>Міністерства з питань житлово-</w:t>
      </w:r>
      <w:r w:rsidR="004A6490">
        <w:rPr>
          <w:rFonts w:ascii="Times New Roman" w:hAnsi="Times New Roman" w:cs="Times New Roman"/>
          <w:sz w:val="28"/>
          <w:szCs w:val="28"/>
        </w:rPr>
        <w:t xml:space="preserve">комунального господарства України від </w:t>
      </w:r>
      <w:r w:rsidR="00892DFE">
        <w:rPr>
          <w:rFonts w:ascii="Times New Roman" w:hAnsi="Times New Roman" w:cs="Times New Roman"/>
          <w:sz w:val="28"/>
          <w:szCs w:val="28"/>
        </w:rPr>
        <w:t>18.06.2027</w:t>
      </w:r>
      <w:r w:rsidR="00857B5C">
        <w:rPr>
          <w:rFonts w:ascii="Times New Roman" w:hAnsi="Times New Roman" w:cs="Times New Roman"/>
          <w:sz w:val="28"/>
          <w:szCs w:val="28"/>
        </w:rPr>
        <w:t xml:space="preserve"> №</w:t>
      </w:r>
      <w:r w:rsidR="004A6490">
        <w:rPr>
          <w:rFonts w:ascii="Times New Roman" w:hAnsi="Times New Roman" w:cs="Times New Roman"/>
          <w:sz w:val="28"/>
          <w:szCs w:val="28"/>
        </w:rPr>
        <w:t>55 «Про затвердження Інструкції щодо проведення поділу, виділу та розрахунку часток об</w:t>
      </w:r>
      <w:r w:rsidR="004A6490" w:rsidRPr="004A6490">
        <w:rPr>
          <w:rFonts w:ascii="Times New Roman" w:hAnsi="Times New Roman" w:cs="Times New Roman"/>
          <w:sz w:val="28"/>
          <w:szCs w:val="28"/>
        </w:rPr>
        <w:t>’</w:t>
      </w:r>
      <w:r w:rsidR="004A6490">
        <w:rPr>
          <w:rFonts w:ascii="Times New Roman" w:hAnsi="Times New Roman" w:cs="Times New Roman"/>
          <w:sz w:val="28"/>
          <w:szCs w:val="28"/>
        </w:rPr>
        <w:t xml:space="preserve">єктів нерухомого майна», </w:t>
      </w:r>
      <w:r w:rsidR="00370C7D">
        <w:rPr>
          <w:rFonts w:ascii="Times New Roman" w:hAnsi="Times New Roman" w:cs="Times New Roman"/>
          <w:sz w:val="28"/>
          <w:szCs w:val="28"/>
        </w:rPr>
        <w:t>керуючись</w:t>
      </w:r>
      <w:r w:rsidR="001B788F">
        <w:rPr>
          <w:rFonts w:ascii="Times New Roman" w:hAnsi="Times New Roman" w:cs="Times New Roman"/>
          <w:sz w:val="28"/>
          <w:szCs w:val="28"/>
        </w:rPr>
        <w:t xml:space="preserve"> </w:t>
      </w:r>
      <w:r w:rsidR="00D83ACE">
        <w:rPr>
          <w:rFonts w:ascii="Times New Roman" w:hAnsi="Times New Roman" w:cs="Times New Roman"/>
          <w:sz w:val="28"/>
          <w:szCs w:val="28"/>
        </w:rPr>
        <w:t xml:space="preserve">законами України «Про регулювання містобудівної діяльності», «Про архітектурну діяльність», </w:t>
      </w:r>
      <w:r w:rsidR="001B788F">
        <w:rPr>
          <w:rFonts w:ascii="Times New Roman" w:hAnsi="Times New Roman" w:cs="Times New Roman"/>
          <w:sz w:val="28"/>
          <w:szCs w:val="28"/>
        </w:rPr>
        <w:t xml:space="preserve">статтями </w:t>
      </w:r>
      <w:r w:rsidR="00857B5C">
        <w:rPr>
          <w:rFonts w:ascii="Times New Roman" w:hAnsi="Times New Roman" w:cs="Times New Roman"/>
          <w:sz w:val="28"/>
          <w:szCs w:val="28"/>
        </w:rPr>
        <w:t>25,</w:t>
      </w:r>
      <w:r w:rsidR="001B788F">
        <w:rPr>
          <w:rFonts w:ascii="Times New Roman" w:hAnsi="Times New Roman" w:cs="Times New Roman"/>
          <w:sz w:val="28"/>
          <w:szCs w:val="28"/>
        </w:rPr>
        <w:t xml:space="preserve"> 26, 60 Закону України «Про місцеве самоврядування в Україні»</w:t>
      </w:r>
      <w:r w:rsidR="003B03FE">
        <w:rPr>
          <w:rFonts w:ascii="Times New Roman" w:hAnsi="Times New Roman" w:cs="Times New Roman"/>
          <w:sz w:val="28"/>
          <w:szCs w:val="28"/>
        </w:rPr>
        <w:t>,</w:t>
      </w:r>
    </w:p>
    <w:p w:rsidR="001B788F" w:rsidRDefault="001B788F" w:rsidP="00857B5C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18224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B788F" w:rsidRPr="00DC1A83" w:rsidRDefault="001B788F" w:rsidP="00857B5C">
      <w:pPr>
        <w:spacing w:after="0" w:line="0" w:lineRule="atLeast"/>
        <w:rPr>
          <w:rFonts w:ascii="Times New Roman" w:hAnsi="Times New Roman" w:cs="Times New Roman"/>
          <w:sz w:val="16"/>
          <w:szCs w:val="16"/>
        </w:rPr>
      </w:pPr>
    </w:p>
    <w:p w:rsidR="00EB2E44" w:rsidRPr="00463DFE" w:rsidRDefault="001B788F" w:rsidP="00857B5C">
      <w:pPr>
        <w:spacing w:after="0" w:line="0" w:lineRule="atLeast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82469">
        <w:rPr>
          <w:rFonts w:ascii="Times New Roman" w:hAnsi="Times New Roman" w:cs="Times New Roman"/>
          <w:sz w:val="28"/>
          <w:szCs w:val="28"/>
        </w:rPr>
        <w:t xml:space="preserve">1. </w:t>
      </w:r>
      <w:r w:rsidR="00994965">
        <w:rPr>
          <w:rFonts w:ascii="Times New Roman" w:hAnsi="Times New Roman" w:cs="Times New Roman"/>
          <w:sz w:val="28"/>
          <w:szCs w:val="28"/>
        </w:rPr>
        <w:t>Провести поділ об</w:t>
      </w:r>
      <w:r w:rsidR="00994965" w:rsidRPr="00994965">
        <w:rPr>
          <w:rFonts w:ascii="Times New Roman" w:hAnsi="Times New Roman" w:cs="Times New Roman"/>
          <w:sz w:val="28"/>
          <w:szCs w:val="28"/>
        </w:rPr>
        <w:t>’</w:t>
      </w:r>
      <w:r w:rsidR="00994965">
        <w:rPr>
          <w:rFonts w:ascii="Times New Roman" w:hAnsi="Times New Roman" w:cs="Times New Roman"/>
          <w:sz w:val="28"/>
          <w:szCs w:val="28"/>
        </w:rPr>
        <w:t xml:space="preserve">єкта нерухомості комунальної власності </w:t>
      </w:r>
      <w:r w:rsidR="00892DFE">
        <w:rPr>
          <w:rFonts w:ascii="Times New Roman" w:hAnsi="Times New Roman" w:cs="Times New Roman"/>
          <w:sz w:val="28"/>
          <w:szCs w:val="28"/>
        </w:rPr>
        <w:t>Макарівської</w:t>
      </w:r>
      <w:r w:rsidR="00994965">
        <w:rPr>
          <w:rFonts w:ascii="Times New Roman" w:hAnsi="Times New Roman" w:cs="Times New Roman"/>
          <w:sz w:val="28"/>
          <w:szCs w:val="28"/>
        </w:rPr>
        <w:t xml:space="preserve"> селищної територіальної громади в особі </w:t>
      </w:r>
      <w:r w:rsidR="00892DFE">
        <w:rPr>
          <w:rFonts w:ascii="Times New Roman" w:hAnsi="Times New Roman" w:cs="Times New Roman"/>
          <w:sz w:val="28"/>
          <w:szCs w:val="28"/>
        </w:rPr>
        <w:t>Макарівської</w:t>
      </w:r>
      <w:r w:rsidR="00994965">
        <w:rPr>
          <w:rFonts w:ascii="Times New Roman" w:hAnsi="Times New Roman" w:cs="Times New Roman"/>
          <w:sz w:val="28"/>
          <w:szCs w:val="28"/>
        </w:rPr>
        <w:t xml:space="preserve"> селищної ради – </w:t>
      </w:r>
      <w:r w:rsidR="00892DFE">
        <w:rPr>
          <w:rFonts w:ascii="Times New Roman" w:hAnsi="Times New Roman" w:cs="Times New Roman"/>
          <w:sz w:val="28"/>
          <w:szCs w:val="28"/>
        </w:rPr>
        <w:t xml:space="preserve">адміністративного приміщення, загальною площею </w:t>
      </w:r>
      <w:r w:rsidR="00F9018A">
        <w:rPr>
          <w:rFonts w:ascii="Times New Roman" w:hAnsi="Times New Roman" w:cs="Times New Roman"/>
          <w:sz w:val="28"/>
          <w:szCs w:val="28"/>
        </w:rPr>
        <w:t>726,4</w:t>
      </w:r>
      <w:r w:rsidR="003B03FE">
        <w:rPr>
          <w:rFonts w:ascii="Times New Roman" w:hAnsi="Times New Roman" w:cs="Times New Roman"/>
          <w:sz w:val="28"/>
          <w:szCs w:val="28"/>
        </w:rPr>
        <w:t xml:space="preserve"> м</w:t>
      </w:r>
      <w:r w:rsidR="003B03F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B03FE">
        <w:rPr>
          <w:rFonts w:ascii="Times New Roman" w:hAnsi="Times New Roman" w:cs="Times New Roman"/>
          <w:sz w:val="28"/>
          <w:szCs w:val="28"/>
        </w:rPr>
        <w:t xml:space="preserve">, </w:t>
      </w:r>
      <w:r w:rsidR="00892DFE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>яке розташоване</w:t>
      </w:r>
      <w:r w:rsidR="00B65614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адресою: </w:t>
      </w:r>
      <w:r w:rsidR="00892DFE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>с. Маковище, вул. Цент</w:t>
      </w:r>
      <w:r w:rsidR="00B86879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ральна, 59, Бучанський </w:t>
      </w:r>
      <w:r w:rsidR="007F72CD">
        <w:rPr>
          <w:rFonts w:ascii="Times New Roman" w:hAnsi="Times New Roman" w:cs="Times New Roman"/>
          <w:color w:val="000000" w:themeColor="text1"/>
          <w:sz w:val="28"/>
          <w:szCs w:val="28"/>
        </w:rPr>
        <w:t>район</w:t>
      </w:r>
      <w:r w:rsidR="00B86879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Київська область </w:t>
      </w:r>
      <w:r w:rsidR="0056468C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>на 2 (два) окремих об</w:t>
      </w:r>
      <w:r w:rsidR="0056468C" w:rsidRPr="00B86879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’</w:t>
      </w:r>
      <w:r w:rsidR="004C6CC5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>єкти</w:t>
      </w:r>
      <w:r w:rsidR="0056468C" w:rsidRPr="00B868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нерухомого майна:</w:t>
      </w:r>
    </w:p>
    <w:p w:rsidR="00F9668D" w:rsidRPr="00E278E3" w:rsidRDefault="005A78B6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63D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Перша частина</w:t>
      </w:r>
      <w:r w:rsidR="00383335">
        <w:rPr>
          <w:rFonts w:ascii="Times New Roman" w:hAnsi="Times New Roman" w:cs="Times New Roman"/>
          <w:sz w:val="28"/>
          <w:szCs w:val="28"/>
        </w:rPr>
        <w:t xml:space="preserve">, </w:t>
      </w:r>
      <w:r w:rsidR="00E278E3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8042E2">
        <w:rPr>
          <w:rFonts w:ascii="Times New Roman" w:hAnsi="Times New Roman" w:cs="Times New Roman"/>
          <w:sz w:val="28"/>
          <w:szCs w:val="28"/>
        </w:rPr>
        <w:t>352,6</w:t>
      </w:r>
      <w:r w:rsidR="00E278E3">
        <w:rPr>
          <w:rFonts w:ascii="Times New Roman" w:hAnsi="Times New Roman" w:cs="Times New Roman"/>
          <w:sz w:val="28"/>
          <w:szCs w:val="28"/>
        </w:rPr>
        <w:t xml:space="preserve"> м</w:t>
      </w:r>
      <w:r w:rsidR="00E278E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E278E3">
        <w:rPr>
          <w:rFonts w:ascii="Times New Roman" w:hAnsi="Times New Roman" w:cs="Times New Roman"/>
          <w:sz w:val="28"/>
          <w:szCs w:val="28"/>
        </w:rPr>
        <w:t xml:space="preserve">, складається з: тамбур площею 1,7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78E3">
        <w:rPr>
          <w:rFonts w:ascii="Times New Roman" w:hAnsi="Times New Roman" w:cs="Times New Roman"/>
          <w:sz w:val="28"/>
          <w:szCs w:val="28"/>
        </w:rPr>
        <w:t xml:space="preserve">, приймальна 10,0 </w:t>
      </w:r>
      <w:r w:rsidR="00171491">
        <w:rPr>
          <w:rFonts w:ascii="Times New Roman" w:hAnsi="Times New Roman" w:cs="Times New Roman"/>
          <w:sz w:val="28"/>
          <w:szCs w:val="28"/>
        </w:rPr>
        <w:t>м</w:t>
      </w:r>
      <w:r w:rsidR="00E278E3">
        <w:rPr>
          <w:rFonts w:ascii="Times New Roman" w:hAnsi="Times New Roman" w:cs="Times New Roman"/>
          <w:sz w:val="28"/>
          <w:szCs w:val="28"/>
        </w:rPr>
        <w:t xml:space="preserve">, кабінет площею 11,1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78E3">
        <w:rPr>
          <w:rFonts w:ascii="Times New Roman" w:hAnsi="Times New Roman" w:cs="Times New Roman"/>
          <w:sz w:val="28"/>
          <w:szCs w:val="28"/>
        </w:rPr>
        <w:t xml:space="preserve">, кабінет площею 25,7 </w:t>
      </w:r>
      <w:r w:rsidR="003B03FE">
        <w:rPr>
          <w:rFonts w:ascii="Times New Roman" w:hAnsi="Times New Roman" w:cs="Times New Roman"/>
          <w:sz w:val="28"/>
          <w:szCs w:val="28"/>
        </w:rPr>
        <w:t>м²,</w:t>
      </w:r>
      <w:r w:rsidR="00E278E3">
        <w:rPr>
          <w:rFonts w:ascii="Times New Roman" w:hAnsi="Times New Roman" w:cs="Times New Roman"/>
          <w:sz w:val="28"/>
          <w:szCs w:val="28"/>
        </w:rPr>
        <w:t xml:space="preserve"> кабінет площею 19,1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78E3">
        <w:rPr>
          <w:rFonts w:ascii="Times New Roman" w:hAnsi="Times New Roman" w:cs="Times New Roman"/>
          <w:sz w:val="28"/>
          <w:szCs w:val="28"/>
        </w:rPr>
        <w:t xml:space="preserve">, кабінет площею 17,5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78E3">
        <w:rPr>
          <w:rFonts w:ascii="Times New Roman" w:hAnsi="Times New Roman" w:cs="Times New Roman"/>
          <w:sz w:val="28"/>
          <w:szCs w:val="28"/>
        </w:rPr>
        <w:t xml:space="preserve">, </w:t>
      </w:r>
      <w:r w:rsidR="00F9668D">
        <w:rPr>
          <w:rFonts w:ascii="Times New Roman" w:hAnsi="Times New Roman" w:cs="Times New Roman"/>
          <w:sz w:val="28"/>
          <w:szCs w:val="28"/>
        </w:rPr>
        <w:t xml:space="preserve">коридор площею </w:t>
      </w:r>
      <w:r w:rsidR="003B03FE">
        <w:rPr>
          <w:rFonts w:ascii="Times New Roman" w:hAnsi="Times New Roman" w:cs="Times New Roman"/>
          <w:sz w:val="28"/>
          <w:szCs w:val="28"/>
        </w:rPr>
        <w:br/>
      </w:r>
      <w:r w:rsidR="00F9668D">
        <w:rPr>
          <w:rFonts w:ascii="Times New Roman" w:hAnsi="Times New Roman" w:cs="Times New Roman"/>
          <w:sz w:val="28"/>
          <w:szCs w:val="28"/>
        </w:rPr>
        <w:t xml:space="preserve">11,5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АТС площею 11,1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акумуляторна площею 10,9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пошта площею 36,2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тамбур площею 3,1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умивальник площею 4,5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умивальник площею 4,5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туалет площею 4,5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туалет площею 4,6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>,</w:t>
      </w:r>
      <w:r w:rsidR="00F9668D" w:rsidRPr="00F9668D">
        <w:rPr>
          <w:rFonts w:ascii="Times New Roman" w:hAnsi="Times New Roman" w:cs="Times New Roman"/>
          <w:sz w:val="28"/>
          <w:szCs w:val="28"/>
        </w:rPr>
        <w:t xml:space="preserve"> </w:t>
      </w:r>
      <w:r w:rsidR="00F9668D">
        <w:rPr>
          <w:rFonts w:ascii="Times New Roman" w:hAnsi="Times New Roman" w:cs="Times New Roman"/>
          <w:sz w:val="28"/>
          <w:szCs w:val="28"/>
        </w:rPr>
        <w:t xml:space="preserve">кабінет площею 15,0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щитова площею 4,3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тамбур площею </w:t>
      </w:r>
      <w:r w:rsidR="00F9668D" w:rsidRPr="001D0F62">
        <w:rPr>
          <w:rFonts w:ascii="Times New Roman" w:hAnsi="Times New Roman" w:cs="Times New Roman"/>
          <w:sz w:val="28"/>
          <w:szCs w:val="28"/>
        </w:rPr>
        <w:t>2,7</w:t>
      </w:r>
      <w:r w:rsidR="00F9668D">
        <w:rPr>
          <w:rFonts w:ascii="Times New Roman" w:hAnsi="Times New Roman" w:cs="Times New Roman"/>
          <w:sz w:val="28"/>
          <w:szCs w:val="28"/>
        </w:rPr>
        <w:t xml:space="preserve">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кабінет площею 49,6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кабінет площею 53,0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умивальник площею 8,4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туалет площею 5,3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кладова площею 2,0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кабінет площею 19,8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тамбур площею 1,6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коридор площею 2,0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>,</w:t>
      </w:r>
      <w:r w:rsidR="00E2473A">
        <w:rPr>
          <w:rFonts w:ascii="Times New Roman" w:hAnsi="Times New Roman" w:cs="Times New Roman"/>
          <w:sz w:val="28"/>
          <w:szCs w:val="28"/>
        </w:rPr>
        <w:t xml:space="preserve"> тамбур площею 5,2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тамбур площею 7,7 </w:t>
      </w:r>
      <w:r w:rsidR="00171491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>.</w:t>
      </w:r>
    </w:p>
    <w:p w:rsidR="00914F0D" w:rsidRDefault="00463DFE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Друга частина,</w:t>
      </w:r>
      <w:r w:rsidR="003B03FE">
        <w:rPr>
          <w:rFonts w:ascii="Times New Roman" w:hAnsi="Times New Roman" w:cs="Times New Roman"/>
          <w:sz w:val="28"/>
          <w:szCs w:val="28"/>
        </w:rPr>
        <w:t xml:space="preserve"> </w:t>
      </w:r>
      <w:r w:rsidR="00383335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DC70CA">
        <w:rPr>
          <w:rFonts w:ascii="Times New Roman" w:hAnsi="Times New Roman" w:cs="Times New Roman"/>
          <w:sz w:val="28"/>
          <w:szCs w:val="28"/>
        </w:rPr>
        <w:t>449,1</w:t>
      </w:r>
      <w:r w:rsidR="00383335">
        <w:rPr>
          <w:rFonts w:ascii="Times New Roman" w:hAnsi="Times New Roman" w:cs="Times New Roman"/>
          <w:sz w:val="28"/>
          <w:szCs w:val="28"/>
        </w:rPr>
        <w:t xml:space="preserve"> м², </w:t>
      </w:r>
      <w:r w:rsidR="005A78B6">
        <w:rPr>
          <w:rFonts w:ascii="Times New Roman" w:hAnsi="Times New Roman" w:cs="Times New Roman"/>
          <w:sz w:val="28"/>
          <w:szCs w:val="28"/>
        </w:rPr>
        <w:t xml:space="preserve">складається з: </w:t>
      </w:r>
      <w:r w:rsidR="006241F6">
        <w:rPr>
          <w:rFonts w:ascii="Times New Roman" w:hAnsi="Times New Roman" w:cs="Times New Roman"/>
          <w:sz w:val="28"/>
          <w:szCs w:val="28"/>
        </w:rPr>
        <w:t>щи</w:t>
      </w:r>
      <w:r w:rsidR="00F9668D">
        <w:rPr>
          <w:rFonts w:ascii="Times New Roman" w:hAnsi="Times New Roman" w:cs="Times New Roman"/>
          <w:sz w:val="28"/>
          <w:szCs w:val="28"/>
        </w:rPr>
        <w:t>това площею 3,6 м</w:t>
      </w:r>
      <w:r w:rsidR="00DC70C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F16BB7">
        <w:rPr>
          <w:rFonts w:ascii="Times New Roman" w:hAnsi="Times New Roman" w:cs="Times New Roman"/>
          <w:sz w:val="28"/>
          <w:szCs w:val="28"/>
        </w:rPr>
        <w:t>, туалет площ</w:t>
      </w:r>
      <w:r w:rsidR="00F9668D">
        <w:rPr>
          <w:rFonts w:ascii="Times New Roman" w:hAnsi="Times New Roman" w:cs="Times New Roman"/>
          <w:sz w:val="28"/>
          <w:szCs w:val="28"/>
        </w:rPr>
        <w:t xml:space="preserve">ею 1,5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умивальник площею 1,9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умивальник площею 2,0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туалет площею 1,4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кладова площею 3,9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F9668D">
        <w:rPr>
          <w:rFonts w:ascii="Times New Roman" w:hAnsi="Times New Roman" w:cs="Times New Roman"/>
          <w:sz w:val="28"/>
          <w:szCs w:val="28"/>
        </w:rPr>
        <w:t xml:space="preserve">, виробниче приміщення площею </w:t>
      </w:r>
      <w:r w:rsidR="00E2473A">
        <w:rPr>
          <w:rFonts w:ascii="Times New Roman" w:hAnsi="Times New Roman" w:cs="Times New Roman"/>
          <w:sz w:val="28"/>
          <w:szCs w:val="28"/>
        </w:rPr>
        <w:t xml:space="preserve">80,4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виробниче приміщення площею 50,0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виробниче приміщення площею 48,1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котельня площею 14,5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щитова площею 3,9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кабінет площею 11,3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коридор площею 76,6,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кабінет площею 21,7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приймальна 13,1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кабінет площею 15,0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коридор площею 27,5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E2473A">
        <w:rPr>
          <w:rFonts w:ascii="Times New Roman" w:hAnsi="Times New Roman" w:cs="Times New Roman"/>
          <w:sz w:val="28"/>
          <w:szCs w:val="28"/>
        </w:rPr>
        <w:t xml:space="preserve">, виробниче приміщення площею 72,7 </w:t>
      </w:r>
      <w:r w:rsidR="00DC70CA">
        <w:rPr>
          <w:rFonts w:ascii="Times New Roman" w:hAnsi="Times New Roman" w:cs="Times New Roman"/>
          <w:sz w:val="28"/>
          <w:szCs w:val="28"/>
        </w:rPr>
        <w:t>м²</w:t>
      </w:r>
      <w:r w:rsidR="003B03FE">
        <w:rPr>
          <w:rFonts w:ascii="Times New Roman" w:hAnsi="Times New Roman" w:cs="Times New Roman"/>
          <w:sz w:val="28"/>
          <w:szCs w:val="28"/>
        </w:rPr>
        <w:t>.</w:t>
      </w:r>
    </w:p>
    <w:p w:rsidR="009930DF" w:rsidRDefault="00463147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86879" w:rsidRPr="00D533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Відділу </w:t>
      </w:r>
      <w:r w:rsidR="00DD19B5" w:rsidRPr="00D5338A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економічного розвитку та управління комунальним майном Макарівської селищної ради</w:t>
      </w:r>
      <w:r w:rsidR="00D5338A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вжити заходів щодо виготовлення технічної документації на нерухоме майно </w:t>
      </w:r>
      <w:r w:rsidR="00D5338A">
        <w:rPr>
          <w:rFonts w:ascii="Times New Roman" w:hAnsi="Times New Roman" w:cs="Times New Roman"/>
          <w:sz w:val="28"/>
          <w:szCs w:val="28"/>
        </w:rPr>
        <w:t>у відповідності до цього поділу</w:t>
      </w:r>
      <w:r w:rsidR="00F16BB7">
        <w:rPr>
          <w:rFonts w:ascii="Times New Roman" w:hAnsi="Times New Roman" w:cs="Times New Roman"/>
          <w:sz w:val="28"/>
          <w:szCs w:val="28"/>
        </w:rPr>
        <w:t>.</w:t>
      </w:r>
    </w:p>
    <w:p w:rsidR="00911512" w:rsidRDefault="00911512" w:rsidP="00911512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8" w:history="1">
        <w:r w:rsidRPr="00B8687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Відділ</w:t>
        </w:r>
        <w:r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</w:t>
        </w:r>
        <w:r w:rsidRPr="00B86879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містобудування, архітектури та просторового планування</w:t>
        </w:r>
      </w:hyperlink>
      <w:r w:rsidRPr="00B86879">
        <w:rPr>
          <w:rFonts w:ascii="Times New Roman" w:hAnsi="Times New Roman" w:cs="Times New Roman"/>
          <w:sz w:val="28"/>
          <w:szCs w:val="28"/>
        </w:rPr>
        <w:t xml:space="preserve"> Макарівської 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забезпечити присвоєння адрес новоствореним об</w:t>
      </w:r>
      <w:r w:rsidRPr="009930DF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єктам нерухомого майна відповідно до </w:t>
      </w:r>
      <w:r w:rsidR="00D5338A">
        <w:rPr>
          <w:rFonts w:ascii="Times New Roman" w:hAnsi="Times New Roman" w:cs="Times New Roman"/>
          <w:sz w:val="28"/>
          <w:szCs w:val="28"/>
        </w:rPr>
        <w:t xml:space="preserve">норм </w:t>
      </w:r>
      <w:r>
        <w:rPr>
          <w:rFonts w:ascii="Times New Roman" w:hAnsi="Times New Roman" w:cs="Times New Roman"/>
          <w:sz w:val="28"/>
          <w:szCs w:val="28"/>
        </w:rPr>
        <w:t>чинного законодавства України.</w:t>
      </w:r>
    </w:p>
    <w:p w:rsidR="00B86879" w:rsidRPr="00B86879" w:rsidRDefault="00911512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86879">
        <w:rPr>
          <w:rFonts w:ascii="Times New Roman" w:hAnsi="Times New Roman" w:cs="Times New Roman"/>
          <w:sz w:val="28"/>
          <w:szCs w:val="28"/>
        </w:rPr>
        <w:t xml:space="preserve">. </w:t>
      </w:r>
      <w:r w:rsidR="00B86879" w:rsidRPr="00B8687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з питань комунальної власності, житлово-комунального господарства, будівництва, архітектури, енергозбереження, транспорту та благоустрою</w:t>
      </w:r>
      <w:r w:rsidR="00857B5C">
        <w:rPr>
          <w:rFonts w:ascii="Times New Roman" w:hAnsi="Times New Roman" w:cs="Times New Roman"/>
          <w:sz w:val="28"/>
          <w:szCs w:val="28"/>
        </w:rPr>
        <w:t>.</w:t>
      </w:r>
    </w:p>
    <w:p w:rsidR="001B788F" w:rsidRPr="00AF728A" w:rsidRDefault="001B788F" w:rsidP="00857B5C">
      <w:pPr>
        <w:spacing w:after="0" w:line="0" w:lineRule="atLeast"/>
        <w:ind w:firstLine="567"/>
        <w:rPr>
          <w:rFonts w:ascii="Times New Roman" w:hAnsi="Times New Roman" w:cs="Times New Roman"/>
          <w:sz w:val="28"/>
          <w:szCs w:val="28"/>
        </w:rPr>
      </w:pPr>
    </w:p>
    <w:p w:rsidR="001B788F" w:rsidRDefault="001B788F" w:rsidP="00857B5C">
      <w:pPr>
        <w:spacing w:after="0" w:line="0" w:lineRule="atLeast"/>
        <w:rPr>
          <w:rFonts w:ascii="Times New Roman" w:eastAsia="Calibri" w:hAnsi="Times New Roman" w:cs="Times New Roman"/>
        </w:rPr>
      </w:pPr>
    </w:p>
    <w:p w:rsidR="001B788F" w:rsidRPr="00E53F0A" w:rsidRDefault="001B788F" w:rsidP="00857B5C">
      <w:pPr>
        <w:spacing w:after="0" w:line="0" w:lineRule="atLeast"/>
        <w:rPr>
          <w:rFonts w:ascii="Times New Roman" w:eastAsia="Calibri" w:hAnsi="Times New Roman" w:cs="Times New Roman"/>
        </w:rPr>
      </w:pPr>
    </w:p>
    <w:p w:rsidR="008042E2" w:rsidRDefault="001B788F" w:rsidP="00857B5C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E53F0A">
        <w:rPr>
          <w:rFonts w:ascii="Times New Roman" w:eastAsia="Calibri" w:hAnsi="Times New Roman" w:cs="Times New Roman"/>
          <w:b/>
          <w:sz w:val="28"/>
          <w:szCs w:val="28"/>
        </w:rPr>
        <w:t xml:space="preserve">Селищний голова                                                    </w:t>
      </w:r>
      <w:r w:rsidR="00857B5C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Pr="00E53F0A"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B86879">
        <w:rPr>
          <w:rFonts w:ascii="Times New Roman" w:eastAsia="Calibri" w:hAnsi="Times New Roman" w:cs="Times New Roman"/>
          <w:b/>
          <w:sz w:val="28"/>
          <w:szCs w:val="28"/>
        </w:rPr>
        <w:t>Вадим ТОКА</w:t>
      </w:r>
      <w:r w:rsidR="00836C1F">
        <w:rPr>
          <w:rFonts w:ascii="Times New Roman" w:eastAsia="Calibri" w:hAnsi="Times New Roman" w:cs="Times New Roman"/>
          <w:b/>
          <w:sz w:val="28"/>
          <w:szCs w:val="28"/>
        </w:rPr>
        <w:t>Р</w:t>
      </w:r>
    </w:p>
    <w:p w:rsidR="007F72CD" w:rsidRDefault="007F72CD" w:rsidP="00857B5C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72CD" w:rsidRDefault="007F72CD" w:rsidP="00857B5C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72CD" w:rsidRPr="0021132A" w:rsidRDefault="007F72CD" w:rsidP="007F72CD">
      <w:pPr>
        <w:spacing w:after="0" w:line="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селище </w:t>
      </w:r>
      <w:r w:rsidRPr="0021132A">
        <w:rPr>
          <w:rFonts w:ascii="Times New Roman" w:eastAsia="Times New Roman" w:hAnsi="Times New Roman"/>
          <w:sz w:val="28"/>
          <w:szCs w:val="28"/>
          <w:lang w:eastAsia="ru-RU"/>
        </w:rPr>
        <w:t>Макарів</w:t>
      </w:r>
    </w:p>
    <w:p w:rsidR="007F72CD" w:rsidRPr="0021132A" w:rsidRDefault="003B03FE" w:rsidP="007F72CD">
      <w:pPr>
        <w:spacing w:after="0" w:line="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7F72CD">
        <w:rPr>
          <w:rFonts w:ascii="Times New Roman" w:eastAsia="Times New Roman" w:hAnsi="Times New Roman"/>
          <w:sz w:val="28"/>
          <w:szCs w:val="28"/>
          <w:lang w:eastAsia="ru-RU"/>
        </w:rPr>
        <w:t xml:space="preserve"> липня </w:t>
      </w:r>
      <w:r w:rsidR="007F72CD" w:rsidRPr="0021132A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7F72CD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F72CD" w:rsidRPr="0021132A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</w:t>
      </w:r>
    </w:p>
    <w:p w:rsidR="007F72CD" w:rsidRPr="0021132A" w:rsidRDefault="003B03FE" w:rsidP="007F72CD">
      <w:pPr>
        <w:spacing w:after="0" w:line="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№1086-43</w:t>
      </w:r>
      <w:r w:rsidR="007F72CD" w:rsidRPr="0021132A">
        <w:rPr>
          <w:rFonts w:ascii="Times New Roman" w:eastAsia="Times New Roman" w:hAnsi="Times New Roman"/>
          <w:sz w:val="28"/>
          <w:szCs w:val="28"/>
          <w:lang w:eastAsia="ru-RU"/>
        </w:rPr>
        <w:t>-VІІІ</w:t>
      </w:r>
    </w:p>
    <w:p w:rsidR="007F72CD" w:rsidRDefault="007F72CD" w:rsidP="007F72CD">
      <w:pPr>
        <w:spacing w:after="0" w:line="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72CD" w:rsidRDefault="007F72CD" w:rsidP="007F72CD">
      <w:pPr>
        <w:shd w:val="clear" w:color="auto" w:fill="FFFFFF"/>
        <w:spacing w:after="0" w:line="0" w:lineRule="atLeast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7F72CD" w:rsidRDefault="007F72CD" w:rsidP="00857B5C">
      <w:pPr>
        <w:spacing w:after="0" w:line="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7F72CD" w:rsidSect="00836C1F">
      <w:headerReference w:type="default" r:id="rId9"/>
      <w:pgSz w:w="11906" w:h="16838"/>
      <w:pgMar w:top="567" w:right="567" w:bottom="567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1B2" w:rsidRDefault="00EC51B2" w:rsidP="002E058D">
      <w:pPr>
        <w:spacing w:after="0"/>
      </w:pPr>
      <w:r>
        <w:separator/>
      </w:r>
    </w:p>
  </w:endnote>
  <w:endnote w:type="continuationSeparator" w:id="1">
    <w:p w:rsidR="00EC51B2" w:rsidRDefault="00EC51B2" w:rsidP="002E058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1B2" w:rsidRDefault="00EC51B2" w:rsidP="002E058D">
      <w:pPr>
        <w:spacing w:after="0"/>
      </w:pPr>
      <w:r>
        <w:separator/>
      </w:r>
    </w:p>
  </w:footnote>
  <w:footnote w:type="continuationSeparator" w:id="1">
    <w:p w:rsidR="00EC51B2" w:rsidRDefault="00EC51B2" w:rsidP="002E058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58D" w:rsidRDefault="002E058D">
    <w:pPr>
      <w:pStyle w:val="a6"/>
      <w:jc w:val="center"/>
    </w:pPr>
  </w:p>
  <w:p w:rsidR="002E058D" w:rsidRDefault="002E058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3C3C"/>
    <w:rsid w:val="00001634"/>
    <w:rsid w:val="000E72A1"/>
    <w:rsid w:val="000F03C1"/>
    <w:rsid w:val="00122D49"/>
    <w:rsid w:val="00153C3C"/>
    <w:rsid w:val="00171491"/>
    <w:rsid w:val="00175B95"/>
    <w:rsid w:val="00176472"/>
    <w:rsid w:val="00193F88"/>
    <w:rsid w:val="001B788F"/>
    <w:rsid w:val="001D0F62"/>
    <w:rsid w:val="0020592E"/>
    <w:rsid w:val="00211076"/>
    <w:rsid w:val="002E058D"/>
    <w:rsid w:val="002E19D1"/>
    <w:rsid w:val="003056A1"/>
    <w:rsid w:val="00323ED6"/>
    <w:rsid w:val="00370C7D"/>
    <w:rsid w:val="00383335"/>
    <w:rsid w:val="0039248A"/>
    <w:rsid w:val="003B03FE"/>
    <w:rsid w:val="00463147"/>
    <w:rsid w:val="00463DFE"/>
    <w:rsid w:val="00467CDA"/>
    <w:rsid w:val="004A6490"/>
    <w:rsid w:val="004C6CC5"/>
    <w:rsid w:val="004D20AD"/>
    <w:rsid w:val="0056468C"/>
    <w:rsid w:val="00564C32"/>
    <w:rsid w:val="005A78B6"/>
    <w:rsid w:val="006241F6"/>
    <w:rsid w:val="006C07BC"/>
    <w:rsid w:val="006C577A"/>
    <w:rsid w:val="006D0FE0"/>
    <w:rsid w:val="006F53E7"/>
    <w:rsid w:val="00767A2A"/>
    <w:rsid w:val="007A65C1"/>
    <w:rsid w:val="007D68F8"/>
    <w:rsid w:val="007F72CD"/>
    <w:rsid w:val="008042E2"/>
    <w:rsid w:val="00836C1F"/>
    <w:rsid w:val="00857B5C"/>
    <w:rsid w:val="00892DFE"/>
    <w:rsid w:val="00911512"/>
    <w:rsid w:val="00914F0D"/>
    <w:rsid w:val="009930DF"/>
    <w:rsid w:val="00994965"/>
    <w:rsid w:val="009B1521"/>
    <w:rsid w:val="00A00FFC"/>
    <w:rsid w:val="00A45032"/>
    <w:rsid w:val="00A760BD"/>
    <w:rsid w:val="00AE7C03"/>
    <w:rsid w:val="00AF728A"/>
    <w:rsid w:val="00B05853"/>
    <w:rsid w:val="00B36473"/>
    <w:rsid w:val="00B65614"/>
    <w:rsid w:val="00B674BC"/>
    <w:rsid w:val="00B81497"/>
    <w:rsid w:val="00B81C1C"/>
    <w:rsid w:val="00B86879"/>
    <w:rsid w:val="00BA4E65"/>
    <w:rsid w:val="00C736B6"/>
    <w:rsid w:val="00CE76A5"/>
    <w:rsid w:val="00D12535"/>
    <w:rsid w:val="00D5338A"/>
    <w:rsid w:val="00D8192E"/>
    <w:rsid w:val="00D83ACE"/>
    <w:rsid w:val="00DC70CA"/>
    <w:rsid w:val="00DD19B5"/>
    <w:rsid w:val="00DE1523"/>
    <w:rsid w:val="00E0611D"/>
    <w:rsid w:val="00E2473A"/>
    <w:rsid w:val="00E2729B"/>
    <w:rsid w:val="00E278E3"/>
    <w:rsid w:val="00EA08DB"/>
    <w:rsid w:val="00EA152D"/>
    <w:rsid w:val="00EB2E44"/>
    <w:rsid w:val="00EC51B2"/>
    <w:rsid w:val="00F16BB7"/>
    <w:rsid w:val="00F9018A"/>
    <w:rsid w:val="00F9668D"/>
    <w:rsid w:val="00FF55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C3C"/>
    <w:pPr>
      <w:spacing w:line="240" w:lineRule="auto"/>
      <w:jc w:val="both"/>
    </w:pPr>
  </w:style>
  <w:style w:type="paragraph" w:styleId="1">
    <w:name w:val="heading 1"/>
    <w:basedOn w:val="a"/>
    <w:next w:val="a"/>
    <w:link w:val="10"/>
    <w:uiPriority w:val="9"/>
    <w:qFormat/>
    <w:rsid w:val="00892DFE"/>
    <w:pPr>
      <w:keepNext/>
      <w:keepLines/>
      <w:spacing w:before="480" w:after="0" w:line="276" w:lineRule="auto"/>
      <w:jc w:val="left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468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78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78B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E058D"/>
    <w:pPr>
      <w:tabs>
        <w:tab w:val="center" w:pos="4819"/>
        <w:tab w:val="right" w:pos="9639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2E058D"/>
  </w:style>
  <w:style w:type="paragraph" w:styleId="a8">
    <w:name w:val="footer"/>
    <w:basedOn w:val="a"/>
    <w:link w:val="a9"/>
    <w:uiPriority w:val="99"/>
    <w:unhideWhenUsed/>
    <w:rsid w:val="002E058D"/>
    <w:pPr>
      <w:tabs>
        <w:tab w:val="center" w:pos="4819"/>
        <w:tab w:val="right" w:pos="9639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2E058D"/>
  </w:style>
  <w:style w:type="character" w:customStyle="1" w:styleId="10">
    <w:name w:val="Заголовок 1 Знак"/>
    <w:basedOn w:val="a0"/>
    <w:link w:val="1"/>
    <w:uiPriority w:val="9"/>
    <w:rsid w:val="00892D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B8687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.makariv-rada.gov.ua/pro-selyshchnu-radu/vykonavchi-orhany/sektor-mistobuduvannia-arkhitektury-ta-prostorovoho-planuvannia/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 Windows</cp:lastModifiedBy>
  <cp:revision>18</cp:revision>
  <cp:lastPrinted>2025-07-18T05:12:00Z</cp:lastPrinted>
  <dcterms:created xsi:type="dcterms:W3CDTF">2025-07-14T05:57:00Z</dcterms:created>
  <dcterms:modified xsi:type="dcterms:W3CDTF">2025-08-07T09:05:00Z</dcterms:modified>
</cp:coreProperties>
</file>