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9C" w:rsidRPr="00211135" w:rsidRDefault="00AD5C9C" w:rsidP="00AD5C9C">
      <w:pPr>
        <w:ind w:right="-5"/>
        <w:jc w:val="center"/>
        <w:rPr>
          <w:caps/>
          <w:lang w:val="uk-UA"/>
        </w:rPr>
      </w:pPr>
      <w:r w:rsidRPr="00211135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3756106" r:id="rId7"/>
        </w:object>
      </w:r>
    </w:p>
    <w:p w:rsidR="00AD5C9C" w:rsidRPr="00211135" w:rsidRDefault="00AD5C9C" w:rsidP="00AD5C9C">
      <w:pPr>
        <w:pStyle w:val="a3"/>
        <w:rPr>
          <w:b w:val="0"/>
          <w:szCs w:val="28"/>
        </w:rPr>
      </w:pPr>
      <w:r w:rsidRPr="00211135">
        <w:rPr>
          <w:color w:val="auto"/>
        </w:rPr>
        <w:t xml:space="preserve">МАКАРІВСЬКА СЕЛИЩНА РАДА </w:t>
      </w:r>
    </w:p>
    <w:p w:rsidR="00AD5C9C" w:rsidRPr="00211135" w:rsidRDefault="00AD5C9C" w:rsidP="00DD4314">
      <w:pPr>
        <w:pStyle w:val="1"/>
        <w:jc w:val="center"/>
      </w:pPr>
    </w:p>
    <w:p w:rsidR="0071047E" w:rsidRPr="00211135" w:rsidRDefault="0048765B" w:rsidP="00DD4314">
      <w:pPr>
        <w:pStyle w:val="1"/>
        <w:jc w:val="center"/>
      </w:pPr>
      <w:r w:rsidRPr="00211135">
        <w:t>РІШЕННЯ</w:t>
      </w:r>
    </w:p>
    <w:p w:rsidR="00646A95" w:rsidRPr="00211135" w:rsidRDefault="000A498B" w:rsidP="00AF2849">
      <w:pPr>
        <w:autoSpaceDE w:val="0"/>
        <w:autoSpaceDN w:val="0"/>
        <w:snapToGrid w:val="0"/>
        <w:jc w:val="center"/>
        <w:rPr>
          <w:b/>
          <w:sz w:val="28"/>
          <w:lang w:val="uk-UA"/>
        </w:rPr>
      </w:pPr>
      <w:r w:rsidRPr="00211135">
        <w:rPr>
          <w:b/>
          <w:sz w:val="28"/>
          <w:lang w:val="uk-UA"/>
        </w:rPr>
        <w:t xml:space="preserve">Про </w:t>
      </w:r>
      <w:r w:rsidR="00AF2849" w:rsidRPr="00211135">
        <w:rPr>
          <w:b/>
          <w:sz w:val="28"/>
          <w:lang w:val="uk-UA"/>
        </w:rPr>
        <w:t>затвердженн</w:t>
      </w:r>
      <w:r w:rsidR="00646A95" w:rsidRPr="00211135">
        <w:rPr>
          <w:b/>
          <w:sz w:val="28"/>
          <w:lang w:val="uk-UA"/>
        </w:rPr>
        <w:t>я розпоряджень селищного голови</w:t>
      </w:r>
    </w:p>
    <w:p w:rsidR="00AF2849" w:rsidRPr="00211135" w:rsidRDefault="00AF2849" w:rsidP="00AF2849">
      <w:pPr>
        <w:autoSpaceDE w:val="0"/>
        <w:autoSpaceDN w:val="0"/>
        <w:snapToGrid w:val="0"/>
        <w:jc w:val="center"/>
        <w:rPr>
          <w:b/>
          <w:sz w:val="28"/>
          <w:lang w:val="uk-UA"/>
        </w:rPr>
      </w:pPr>
      <w:r w:rsidRPr="00211135">
        <w:rPr>
          <w:b/>
          <w:sz w:val="28"/>
          <w:lang w:val="uk-UA"/>
        </w:rPr>
        <w:t>про передачу матеріальних цінностей</w:t>
      </w:r>
    </w:p>
    <w:p w:rsidR="000A498B" w:rsidRPr="00211135" w:rsidRDefault="000A498B" w:rsidP="00AF2849">
      <w:pPr>
        <w:autoSpaceDE w:val="0"/>
        <w:autoSpaceDN w:val="0"/>
        <w:snapToGrid w:val="0"/>
        <w:jc w:val="center"/>
        <w:rPr>
          <w:b/>
          <w:sz w:val="28"/>
          <w:lang w:val="uk-UA"/>
        </w:rPr>
      </w:pPr>
    </w:p>
    <w:p w:rsidR="00646A95" w:rsidRPr="00211135" w:rsidRDefault="00AF7A89" w:rsidP="00646A95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211135">
        <w:rPr>
          <w:sz w:val="28"/>
          <w:szCs w:val="28"/>
          <w:lang w:val="uk-UA" w:eastAsia="uk-UA"/>
        </w:rPr>
        <w:t xml:space="preserve">З метою забезпечення належних умов та матеріально-технічного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формувань, за поданням командирів військових частин, відповідно </w:t>
      </w:r>
      <w:r w:rsidR="00062C69">
        <w:rPr>
          <w:sz w:val="28"/>
          <w:szCs w:val="28"/>
          <w:lang w:val="uk-UA" w:eastAsia="uk-UA"/>
        </w:rPr>
        <w:t>до Бюджетного кодексу України, З</w:t>
      </w:r>
      <w:r w:rsidRPr="00211135">
        <w:rPr>
          <w:sz w:val="28"/>
          <w:szCs w:val="28"/>
          <w:lang w:val="uk-UA" w:eastAsia="uk-UA"/>
        </w:rPr>
        <w:t>аконів України «Про правовий режим воєнного стану», «Про оборону України», «Про Збройні Сили України», «Про мобілізаційну підготовку та мобілізацію», «Про основи національного спротиву»,</w:t>
      </w:r>
      <w:r w:rsidR="00062C69">
        <w:rPr>
          <w:sz w:val="28"/>
          <w:szCs w:val="28"/>
          <w:lang w:val="uk-UA" w:eastAsia="uk-UA"/>
        </w:rPr>
        <w:t xml:space="preserve"> </w:t>
      </w:r>
      <w:r w:rsidRPr="00211135">
        <w:rPr>
          <w:sz w:val="28"/>
          <w:szCs w:val="28"/>
          <w:lang w:val="uk-UA" w:eastAsia="uk-UA"/>
        </w:rPr>
        <w:t xml:space="preserve">Указу Президента України від 24.02.2022 №64 «Про введення воєнного стану в Україні» (зі змінами), </w:t>
      </w:r>
      <w:r w:rsidRPr="00211135">
        <w:rPr>
          <w:sz w:val="28"/>
          <w:szCs w:val="28"/>
          <w:lang w:val="uk-UA"/>
        </w:rPr>
        <w:t>рішення сесії</w:t>
      </w:r>
      <w:r w:rsidR="00062C69">
        <w:rPr>
          <w:sz w:val="28"/>
          <w:szCs w:val="28"/>
          <w:lang w:val="uk-UA"/>
        </w:rPr>
        <w:t xml:space="preserve"> </w:t>
      </w:r>
      <w:r w:rsidRPr="00211135">
        <w:rPr>
          <w:sz w:val="28"/>
          <w:szCs w:val="28"/>
          <w:lang w:val="uk-UA"/>
        </w:rPr>
        <w:t>Макарівської селищної ради «Про затвердження Програми фінансової підтримки</w:t>
      </w:r>
      <w:r w:rsidR="00062C69">
        <w:rPr>
          <w:sz w:val="28"/>
          <w:szCs w:val="28"/>
          <w:lang w:val="uk-UA"/>
        </w:rPr>
        <w:t xml:space="preserve"> </w:t>
      </w:r>
      <w:r w:rsidRPr="00211135">
        <w:rPr>
          <w:sz w:val="28"/>
          <w:szCs w:val="28"/>
          <w:lang w:val="uk-UA"/>
        </w:rPr>
        <w:t>військових частин Збройних Сил України та інших військових формувань</w:t>
      </w:r>
      <w:r w:rsidR="00062C69">
        <w:rPr>
          <w:sz w:val="28"/>
          <w:szCs w:val="28"/>
          <w:lang w:val="uk-UA"/>
        </w:rPr>
        <w:t xml:space="preserve"> </w:t>
      </w:r>
      <w:r w:rsidRPr="00211135">
        <w:rPr>
          <w:sz w:val="28"/>
          <w:szCs w:val="28"/>
          <w:lang w:val="uk-UA"/>
        </w:rPr>
        <w:t>на 2023-2025 роки» від 31.08.2023</w:t>
      </w:r>
      <w:r w:rsidR="00062C69">
        <w:rPr>
          <w:sz w:val="28"/>
          <w:szCs w:val="28"/>
          <w:lang w:val="uk-UA"/>
        </w:rPr>
        <w:t xml:space="preserve"> </w:t>
      </w:r>
      <w:r w:rsidRPr="00211135">
        <w:rPr>
          <w:sz w:val="28"/>
          <w:szCs w:val="28"/>
          <w:lang w:val="uk-UA"/>
        </w:rPr>
        <w:t>№623-25-VІІІ</w:t>
      </w:r>
      <w:r w:rsidR="00326638" w:rsidRPr="00211135">
        <w:rPr>
          <w:sz w:val="28"/>
          <w:szCs w:val="28"/>
          <w:lang w:val="uk-UA"/>
        </w:rPr>
        <w:t xml:space="preserve"> (зі змінами)</w:t>
      </w:r>
      <w:r w:rsidRPr="00211135">
        <w:rPr>
          <w:sz w:val="28"/>
          <w:szCs w:val="28"/>
          <w:lang w:val="uk-UA"/>
        </w:rPr>
        <w:t xml:space="preserve">, </w:t>
      </w:r>
      <w:r w:rsidRPr="00211135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646A95" w:rsidRPr="00211135">
        <w:rPr>
          <w:color w:val="000000"/>
          <w:sz w:val="28"/>
          <w:szCs w:val="28"/>
          <w:shd w:val="clear" w:color="auto" w:fill="FFFFFF"/>
          <w:lang w:val="uk-UA"/>
        </w:rPr>
        <w:t xml:space="preserve">статтями 29, 36, 59, 60 </w:t>
      </w:r>
      <w:r w:rsidRPr="00211135">
        <w:rPr>
          <w:sz w:val="28"/>
          <w:szCs w:val="28"/>
          <w:lang w:val="uk-UA" w:eastAsia="uk-UA"/>
        </w:rPr>
        <w:t>Закон</w:t>
      </w:r>
      <w:r w:rsidR="00646A95" w:rsidRPr="00211135">
        <w:rPr>
          <w:sz w:val="28"/>
          <w:szCs w:val="28"/>
          <w:lang w:val="uk-UA" w:eastAsia="uk-UA"/>
        </w:rPr>
        <w:t>у</w:t>
      </w:r>
      <w:r w:rsidRPr="00211135">
        <w:rPr>
          <w:sz w:val="28"/>
          <w:szCs w:val="28"/>
          <w:lang w:val="uk-UA" w:eastAsia="uk-UA"/>
        </w:rPr>
        <w:t xml:space="preserve"> України «Про місцеве самоврядування в Україні»,</w:t>
      </w:r>
      <w:r w:rsidR="00062C69">
        <w:rPr>
          <w:sz w:val="28"/>
          <w:szCs w:val="28"/>
          <w:lang w:val="uk-UA" w:eastAsia="uk-UA"/>
        </w:rPr>
        <w:t xml:space="preserve"> </w:t>
      </w:r>
      <w:r w:rsidR="00646A95" w:rsidRPr="00211135">
        <w:rPr>
          <w:sz w:val="28"/>
          <w:szCs w:val="28"/>
          <w:lang w:val="uk-UA" w:eastAsia="uk-UA"/>
        </w:rPr>
        <w:t>враховуючи рек</w:t>
      </w:r>
      <w:r w:rsidR="00714AC9" w:rsidRPr="00211135">
        <w:rPr>
          <w:sz w:val="28"/>
          <w:szCs w:val="28"/>
          <w:lang w:val="uk-UA" w:eastAsia="uk-UA"/>
        </w:rPr>
        <w:t>омендації постійної комісії</w:t>
      </w:r>
      <w:r w:rsidR="00062C69">
        <w:rPr>
          <w:sz w:val="28"/>
          <w:szCs w:val="28"/>
          <w:lang w:val="uk-UA" w:eastAsia="uk-UA"/>
        </w:rPr>
        <w:t xml:space="preserve"> </w:t>
      </w:r>
      <w:r w:rsidR="00646A95" w:rsidRPr="00211135">
        <w:rPr>
          <w:color w:val="000000"/>
          <w:sz w:val="28"/>
          <w:szCs w:val="28"/>
          <w:lang w:val="uk-UA"/>
        </w:rPr>
        <w:t xml:space="preserve">з </w:t>
      </w:r>
      <w:r w:rsidR="00646A95" w:rsidRPr="00211135">
        <w:rPr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благоустрою,</w:t>
      </w:r>
    </w:p>
    <w:p w:rsidR="000A498B" w:rsidRPr="00211135" w:rsidRDefault="000A498B" w:rsidP="00646A95">
      <w:pPr>
        <w:tabs>
          <w:tab w:val="left" w:pos="1815"/>
          <w:tab w:val="left" w:pos="2550"/>
        </w:tabs>
        <w:jc w:val="both"/>
        <w:rPr>
          <w:sz w:val="28"/>
          <w:szCs w:val="28"/>
          <w:lang w:val="uk-UA"/>
        </w:rPr>
      </w:pPr>
      <w:r w:rsidRPr="00211135">
        <w:rPr>
          <w:b/>
          <w:sz w:val="28"/>
          <w:szCs w:val="28"/>
          <w:lang w:val="uk-UA"/>
        </w:rPr>
        <w:t>СЕЛИЩНА РАДА ВИРІШИЛА:</w:t>
      </w:r>
    </w:p>
    <w:p w:rsidR="00967641" w:rsidRPr="00211135" w:rsidRDefault="00967641" w:rsidP="000A498B">
      <w:pPr>
        <w:tabs>
          <w:tab w:val="left" w:pos="900"/>
        </w:tabs>
        <w:snapToGrid w:val="0"/>
        <w:ind w:firstLine="567"/>
        <w:jc w:val="both"/>
        <w:rPr>
          <w:rFonts w:eastAsia="Calibri"/>
          <w:color w:val="000000"/>
          <w:sz w:val="28"/>
          <w:lang w:val="uk-UA"/>
        </w:rPr>
      </w:pPr>
    </w:p>
    <w:p w:rsidR="008C35A4" w:rsidRPr="00062C69" w:rsidRDefault="00062C69" w:rsidP="00062C69">
      <w:pPr>
        <w:tabs>
          <w:tab w:val="left" w:pos="851"/>
        </w:tabs>
        <w:snapToGrid w:val="0"/>
        <w:ind w:firstLine="567"/>
        <w:jc w:val="both"/>
        <w:rPr>
          <w:rFonts w:eastAsia="Calibri"/>
          <w:color w:val="000000"/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C35A4" w:rsidRPr="00062C69">
        <w:rPr>
          <w:sz w:val="28"/>
          <w:lang w:val="uk-UA"/>
        </w:rPr>
        <w:t xml:space="preserve">Затвердити розпорядження селищного голови про передачу матеріальних цінностей, які були придбані згідно заходів Програми </w:t>
      </w:r>
      <w:r w:rsidR="008C35A4" w:rsidRPr="00062C69">
        <w:rPr>
          <w:sz w:val="28"/>
          <w:szCs w:val="28"/>
          <w:lang w:val="uk-UA"/>
        </w:rPr>
        <w:t>фінансової підтримки</w:t>
      </w:r>
      <w:r>
        <w:rPr>
          <w:sz w:val="28"/>
          <w:szCs w:val="28"/>
          <w:lang w:val="uk-UA"/>
        </w:rPr>
        <w:t xml:space="preserve"> </w:t>
      </w:r>
      <w:r w:rsidR="008C35A4" w:rsidRPr="00062C69">
        <w:rPr>
          <w:sz w:val="28"/>
          <w:szCs w:val="28"/>
          <w:lang w:val="uk-UA"/>
        </w:rPr>
        <w:t>військових частин Збройних Сил України та інших військових формувань</w:t>
      </w:r>
      <w:r>
        <w:rPr>
          <w:sz w:val="28"/>
          <w:szCs w:val="28"/>
          <w:lang w:val="uk-UA"/>
        </w:rPr>
        <w:t xml:space="preserve"> </w:t>
      </w:r>
      <w:r w:rsidR="008C35A4" w:rsidRPr="00062C69">
        <w:rPr>
          <w:sz w:val="28"/>
          <w:szCs w:val="28"/>
          <w:lang w:val="uk-UA"/>
        </w:rPr>
        <w:t>на 2023-2025 роки</w:t>
      </w:r>
      <w:r w:rsidR="008C35A4" w:rsidRPr="00062C69">
        <w:rPr>
          <w:sz w:val="28"/>
          <w:lang w:val="uk-UA"/>
        </w:rPr>
        <w:t xml:space="preserve">, затвердженої рішенням ради від </w:t>
      </w:r>
      <w:r w:rsidR="008C35A4" w:rsidRPr="00062C69">
        <w:rPr>
          <w:sz w:val="28"/>
          <w:szCs w:val="28"/>
          <w:lang w:val="uk-UA"/>
        </w:rPr>
        <w:t>31.08.2023№623-25-VІІІ</w:t>
      </w:r>
      <w:r w:rsidR="006D4653" w:rsidRPr="00062C69">
        <w:rPr>
          <w:sz w:val="28"/>
          <w:szCs w:val="28"/>
          <w:lang w:val="uk-UA"/>
        </w:rPr>
        <w:t xml:space="preserve"> (зі змінами і доповненнями)</w:t>
      </w:r>
      <w:r w:rsidR="008C35A4" w:rsidRPr="00062C69">
        <w:rPr>
          <w:sz w:val="28"/>
          <w:lang w:val="uk-UA"/>
        </w:rPr>
        <w:t>, а саме:</w:t>
      </w:r>
    </w:p>
    <w:p w:rsidR="008C35A4" w:rsidRPr="00211135" w:rsidRDefault="00062C69" w:rsidP="008C35A4">
      <w:pPr>
        <w:pStyle w:val="a6"/>
        <w:numPr>
          <w:ilvl w:val="1"/>
          <w:numId w:val="12"/>
        </w:numPr>
        <w:tabs>
          <w:tab w:val="left" w:pos="993"/>
        </w:tabs>
        <w:snapToGrid w:val="0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965C7" w:rsidRPr="003965C7">
        <w:rPr>
          <w:sz w:val="28"/>
          <w:lang w:val="uk-UA"/>
        </w:rPr>
        <w:t xml:space="preserve">Пінопласт HIRSCH 13 кг/м3, 1000х500х50 – 600 шт., </w:t>
      </w:r>
      <w:proofErr w:type="spellStart"/>
      <w:r w:rsidR="003965C7" w:rsidRPr="003965C7">
        <w:rPr>
          <w:sz w:val="28"/>
          <w:lang w:val="uk-UA"/>
        </w:rPr>
        <w:t>Армуючий</w:t>
      </w:r>
      <w:proofErr w:type="spellEnd"/>
      <w:r w:rsidR="003965C7" w:rsidRPr="003965C7">
        <w:rPr>
          <w:sz w:val="28"/>
          <w:lang w:val="uk-UA"/>
        </w:rPr>
        <w:t xml:space="preserve"> клей для пінопласту </w:t>
      </w:r>
      <w:proofErr w:type="spellStart"/>
      <w:r w:rsidR="003965C7" w:rsidRPr="003965C7">
        <w:rPr>
          <w:sz w:val="28"/>
          <w:lang w:val="uk-UA"/>
        </w:rPr>
        <w:t>Tibilit</w:t>
      </w:r>
      <w:proofErr w:type="spellEnd"/>
      <w:r w:rsidR="003965C7" w:rsidRPr="003965C7">
        <w:rPr>
          <w:sz w:val="28"/>
          <w:lang w:val="uk-UA"/>
        </w:rPr>
        <w:t xml:space="preserve"> ARM-Fix PRO, 25 кг – 54 шт., Шпаклівка стартова, 5 кг – 20 шт., Мастика бітумно-каучукова, 18 кг – 15 шт.</w:t>
      </w:r>
      <w:r>
        <w:rPr>
          <w:sz w:val="28"/>
          <w:lang w:val="uk-UA"/>
        </w:rPr>
        <w:t xml:space="preserve"> </w:t>
      </w:r>
      <w:r w:rsidR="00B55E8F" w:rsidRPr="00211135">
        <w:rPr>
          <w:sz w:val="28"/>
          <w:lang w:val="uk-UA"/>
        </w:rPr>
        <w:t xml:space="preserve">військовій частині </w:t>
      </w:r>
      <w:r w:rsidR="003965C7" w:rsidRPr="003965C7">
        <w:rPr>
          <w:sz w:val="28"/>
          <w:lang w:val="uk-UA"/>
        </w:rPr>
        <w:t>3057 Національної гвардії України (код ЄДРПОУ 23313948)</w:t>
      </w:r>
      <w:r w:rsidR="00911387" w:rsidRPr="00211135">
        <w:rPr>
          <w:sz w:val="28"/>
          <w:lang w:val="uk-UA"/>
        </w:rPr>
        <w:t xml:space="preserve">, що придбані згідно договору </w:t>
      </w:r>
      <w:r w:rsidR="00703F24">
        <w:rPr>
          <w:sz w:val="28"/>
          <w:lang w:val="uk-UA"/>
        </w:rPr>
        <w:t>від 14.08.2025 №</w:t>
      </w:r>
      <w:r w:rsidR="003965C7" w:rsidRPr="003965C7">
        <w:rPr>
          <w:sz w:val="28"/>
          <w:lang w:val="uk-UA"/>
        </w:rPr>
        <w:t>230/1408</w:t>
      </w:r>
      <w:r w:rsidR="00911387" w:rsidRPr="00211135">
        <w:rPr>
          <w:sz w:val="28"/>
          <w:lang w:val="uk-UA"/>
        </w:rPr>
        <w:t xml:space="preserve">, розпорядження </w:t>
      </w:r>
      <w:r>
        <w:rPr>
          <w:sz w:val="28"/>
          <w:lang w:val="uk-UA"/>
        </w:rPr>
        <w:t>від 19.08.2025 №</w:t>
      </w:r>
      <w:r w:rsidR="003965C7" w:rsidRPr="003965C7">
        <w:rPr>
          <w:sz w:val="28"/>
          <w:lang w:val="uk-UA"/>
        </w:rPr>
        <w:t>119</w:t>
      </w:r>
      <w:r>
        <w:rPr>
          <w:sz w:val="28"/>
          <w:lang w:val="uk-UA"/>
        </w:rPr>
        <w:t xml:space="preserve"> </w:t>
      </w:r>
      <w:r w:rsidR="00911387" w:rsidRPr="00211135">
        <w:rPr>
          <w:sz w:val="28"/>
          <w:lang w:val="uk-UA"/>
        </w:rPr>
        <w:t>«Про передачу матеріальних цінностей»;</w:t>
      </w:r>
    </w:p>
    <w:p w:rsidR="0080464E" w:rsidRPr="00211135" w:rsidRDefault="00062C69" w:rsidP="0080464E">
      <w:pPr>
        <w:pStyle w:val="a6"/>
        <w:numPr>
          <w:ilvl w:val="1"/>
          <w:numId w:val="12"/>
        </w:numPr>
        <w:tabs>
          <w:tab w:val="left" w:pos="993"/>
        </w:tabs>
        <w:snapToGrid w:val="0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965C7" w:rsidRPr="003965C7">
        <w:rPr>
          <w:sz w:val="28"/>
          <w:lang w:val="uk-UA"/>
        </w:rPr>
        <w:t xml:space="preserve">Супутникова система </w:t>
      </w:r>
      <w:proofErr w:type="spellStart"/>
      <w:r w:rsidR="003965C7" w:rsidRPr="003965C7">
        <w:rPr>
          <w:sz w:val="28"/>
          <w:lang w:val="uk-UA"/>
        </w:rPr>
        <w:t>Starlink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Mini</w:t>
      </w:r>
      <w:proofErr w:type="spellEnd"/>
      <w:r w:rsidR="003965C7" w:rsidRPr="003965C7">
        <w:rPr>
          <w:sz w:val="28"/>
          <w:lang w:val="uk-UA"/>
        </w:rPr>
        <w:t xml:space="preserve"> – 1 шт.; </w:t>
      </w:r>
      <w:proofErr w:type="spellStart"/>
      <w:r w:rsidR="003965C7" w:rsidRPr="003965C7">
        <w:rPr>
          <w:sz w:val="28"/>
          <w:lang w:val="uk-UA"/>
        </w:rPr>
        <w:t>Інверторний</w:t>
      </w:r>
      <w:proofErr w:type="spellEnd"/>
      <w:r w:rsidR="003965C7" w:rsidRPr="003965C7">
        <w:rPr>
          <w:sz w:val="28"/>
          <w:lang w:val="uk-UA"/>
        </w:rPr>
        <w:t xml:space="preserve"> генератор </w:t>
      </w:r>
      <w:proofErr w:type="spellStart"/>
      <w:r w:rsidR="003965C7" w:rsidRPr="003965C7">
        <w:rPr>
          <w:sz w:val="28"/>
          <w:lang w:val="uk-UA"/>
        </w:rPr>
        <w:t>MaXpeedingRods</w:t>
      </w:r>
      <w:proofErr w:type="spellEnd"/>
      <w:r w:rsidR="003965C7" w:rsidRPr="003965C7">
        <w:rPr>
          <w:sz w:val="28"/>
          <w:lang w:val="uk-UA"/>
        </w:rPr>
        <w:t xml:space="preserve"> MXR3500 – 2 шт.; Зарядна станція </w:t>
      </w:r>
      <w:proofErr w:type="spellStart"/>
      <w:r w:rsidR="003965C7" w:rsidRPr="003965C7">
        <w:rPr>
          <w:sz w:val="28"/>
          <w:lang w:val="uk-UA"/>
        </w:rPr>
        <w:t>EcoFlow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Delta</w:t>
      </w:r>
      <w:proofErr w:type="spellEnd"/>
      <w:r w:rsidR="003965C7" w:rsidRPr="003965C7">
        <w:rPr>
          <w:sz w:val="28"/>
          <w:lang w:val="uk-UA"/>
        </w:rPr>
        <w:t xml:space="preserve"> 2 </w:t>
      </w:r>
      <w:proofErr w:type="spellStart"/>
      <w:r w:rsidR="003965C7" w:rsidRPr="003965C7">
        <w:rPr>
          <w:sz w:val="28"/>
          <w:lang w:val="uk-UA"/>
        </w:rPr>
        <w:t>Max</w:t>
      </w:r>
      <w:proofErr w:type="spellEnd"/>
      <w:r w:rsidR="003965C7" w:rsidRPr="003965C7">
        <w:rPr>
          <w:sz w:val="28"/>
          <w:lang w:val="uk-UA"/>
        </w:rPr>
        <w:t xml:space="preserve"> (2048 Вт </w:t>
      </w:r>
      <w:proofErr w:type="spellStart"/>
      <w:r w:rsidR="003965C7" w:rsidRPr="003965C7">
        <w:rPr>
          <w:sz w:val="28"/>
          <w:lang w:val="uk-UA"/>
        </w:rPr>
        <w:t>год</w:t>
      </w:r>
      <w:proofErr w:type="spellEnd"/>
      <w:r w:rsidR="003965C7" w:rsidRPr="003965C7">
        <w:rPr>
          <w:sz w:val="28"/>
          <w:lang w:val="uk-UA"/>
        </w:rPr>
        <w:t xml:space="preserve">) – 1 шт.; Комплект 4G LTE </w:t>
      </w:r>
      <w:proofErr w:type="spellStart"/>
      <w:r w:rsidR="003965C7" w:rsidRPr="003965C7">
        <w:rPr>
          <w:sz w:val="28"/>
          <w:lang w:val="uk-UA"/>
        </w:rPr>
        <w:t>Wi-Fі</w:t>
      </w:r>
      <w:proofErr w:type="spellEnd"/>
      <w:r w:rsidR="003965C7" w:rsidRPr="003965C7">
        <w:rPr>
          <w:sz w:val="28"/>
          <w:lang w:val="uk-UA"/>
        </w:rPr>
        <w:t xml:space="preserve"> розтер </w:t>
      </w:r>
      <w:proofErr w:type="spellStart"/>
      <w:r w:rsidR="003965C7" w:rsidRPr="003965C7">
        <w:rPr>
          <w:sz w:val="28"/>
          <w:lang w:val="uk-UA"/>
        </w:rPr>
        <w:t>Novatel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MiFi</w:t>
      </w:r>
      <w:proofErr w:type="spellEnd"/>
      <w:r w:rsidR="003965C7" w:rsidRPr="003965C7">
        <w:rPr>
          <w:sz w:val="28"/>
          <w:lang w:val="uk-UA"/>
        </w:rPr>
        <w:t xml:space="preserve"> 8000L + 4G антена </w:t>
      </w:r>
      <w:proofErr w:type="spellStart"/>
      <w:r w:rsidR="003965C7" w:rsidRPr="003965C7">
        <w:rPr>
          <w:sz w:val="28"/>
          <w:lang w:val="uk-UA"/>
        </w:rPr>
        <w:t>Marketnet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Maxi</w:t>
      </w:r>
      <w:proofErr w:type="spellEnd"/>
      <w:r w:rsidR="003965C7" w:rsidRPr="003965C7">
        <w:rPr>
          <w:sz w:val="28"/>
          <w:lang w:val="uk-UA"/>
        </w:rPr>
        <w:t xml:space="preserve"> MIMO 22dBi (</w:t>
      </w:r>
      <w:proofErr w:type="spellStart"/>
      <w:r w:rsidR="003965C7" w:rsidRPr="003965C7">
        <w:rPr>
          <w:sz w:val="28"/>
          <w:lang w:val="uk-UA"/>
        </w:rPr>
        <w:t>Мілітарі</w:t>
      </w:r>
      <w:proofErr w:type="spellEnd"/>
      <w:r w:rsidR="003965C7" w:rsidRPr="003965C7">
        <w:rPr>
          <w:sz w:val="28"/>
          <w:lang w:val="uk-UA"/>
        </w:rPr>
        <w:t xml:space="preserve">) – 10 шт.; Аналізатор спектра ZS- 407 </w:t>
      </w:r>
      <w:proofErr w:type="spellStart"/>
      <w:r w:rsidR="003965C7" w:rsidRPr="003965C7">
        <w:rPr>
          <w:sz w:val="28"/>
          <w:lang w:val="uk-UA"/>
        </w:rPr>
        <w:t>TinySA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Ultra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plus</w:t>
      </w:r>
      <w:proofErr w:type="spellEnd"/>
      <w:r w:rsidR="003965C7" w:rsidRPr="003965C7">
        <w:rPr>
          <w:sz w:val="28"/>
          <w:lang w:val="uk-UA"/>
        </w:rPr>
        <w:t xml:space="preserve"> 7.3 ГГц – 2 шт.</w:t>
      </w:r>
      <w:r>
        <w:rPr>
          <w:sz w:val="28"/>
          <w:lang w:val="uk-UA"/>
        </w:rPr>
        <w:t xml:space="preserve"> </w:t>
      </w:r>
      <w:r w:rsidR="0080464E" w:rsidRPr="00211135">
        <w:rPr>
          <w:sz w:val="28"/>
          <w:lang w:val="uk-UA"/>
        </w:rPr>
        <w:t xml:space="preserve">військовій частині </w:t>
      </w:r>
      <w:r w:rsidR="003965C7" w:rsidRPr="003965C7">
        <w:rPr>
          <w:sz w:val="28"/>
          <w:lang w:val="uk-UA"/>
        </w:rPr>
        <w:t>3027 Національної гвардії України (код ЄДРПОУ 08803649)</w:t>
      </w:r>
      <w:r w:rsidR="0080464E" w:rsidRPr="00211135">
        <w:rPr>
          <w:sz w:val="28"/>
          <w:lang w:val="uk-UA"/>
        </w:rPr>
        <w:t>, що придбані згідно договор</w:t>
      </w:r>
      <w:r w:rsidR="003965C7">
        <w:rPr>
          <w:sz w:val="28"/>
          <w:lang w:val="uk-UA"/>
        </w:rPr>
        <w:t>ів</w:t>
      </w:r>
      <w:r w:rsidR="0080464E" w:rsidRPr="00211135">
        <w:rPr>
          <w:sz w:val="28"/>
          <w:lang w:val="uk-UA"/>
        </w:rPr>
        <w:t xml:space="preserve"> купівлі-продажу </w:t>
      </w:r>
      <w:r>
        <w:rPr>
          <w:sz w:val="28"/>
          <w:lang w:val="uk-UA"/>
        </w:rPr>
        <w:t>від 22.08.2025 №</w:t>
      </w:r>
      <w:r w:rsidR="003965C7" w:rsidRPr="003965C7">
        <w:rPr>
          <w:sz w:val="28"/>
          <w:lang w:val="uk-UA"/>
        </w:rPr>
        <w:t>253/2208, від 16.07.2025 №172/1607, від 25.08.2</w:t>
      </w:r>
      <w:r>
        <w:rPr>
          <w:sz w:val="28"/>
          <w:lang w:val="uk-UA"/>
        </w:rPr>
        <w:t>025 №255/2508, від 16.07.2025 №</w:t>
      </w:r>
      <w:r w:rsidR="003965C7" w:rsidRPr="003965C7">
        <w:rPr>
          <w:sz w:val="28"/>
          <w:lang w:val="uk-UA"/>
        </w:rPr>
        <w:t>171/1607, від 1</w:t>
      </w:r>
      <w:r>
        <w:rPr>
          <w:sz w:val="28"/>
          <w:lang w:val="uk-UA"/>
        </w:rPr>
        <w:t>6.07.2025 №</w:t>
      </w:r>
      <w:r w:rsidR="003965C7" w:rsidRPr="003965C7">
        <w:rPr>
          <w:sz w:val="28"/>
          <w:lang w:val="uk-UA"/>
        </w:rPr>
        <w:t>52701</w:t>
      </w:r>
      <w:r w:rsidR="0080464E" w:rsidRPr="00211135">
        <w:rPr>
          <w:sz w:val="28"/>
          <w:lang w:val="uk-UA"/>
        </w:rPr>
        <w:t xml:space="preserve">, розпорядження </w:t>
      </w:r>
      <w:r>
        <w:rPr>
          <w:sz w:val="28"/>
          <w:lang w:val="uk-UA"/>
        </w:rPr>
        <w:t>від 28.08.2025 №</w:t>
      </w:r>
      <w:r w:rsidR="003965C7" w:rsidRPr="003965C7">
        <w:rPr>
          <w:sz w:val="28"/>
          <w:lang w:val="uk-UA"/>
        </w:rPr>
        <w:t>121</w:t>
      </w:r>
      <w:r w:rsidR="0080464E" w:rsidRPr="00211135">
        <w:rPr>
          <w:sz w:val="28"/>
          <w:lang w:val="uk-UA"/>
        </w:rPr>
        <w:t>«Про передачу матеріальних цінностей»;</w:t>
      </w:r>
    </w:p>
    <w:p w:rsidR="0080464E" w:rsidRPr="00211135" w:rsidRDefault="00062C69" w:rsidP="0080464E">
      <w:pPr>
        <w:pStyle w:val="a6"/>
        <w:numPr>
          <w:ilvl w:val="1"/>
          <w:numId w:val="12"/>
        </w:numPr>
        <w:tabs>
          <w:tab w:val="left" w:pos="993"/>
        </w:tabs>
        <w:snapToGrid w:val="0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3965C7" w:rsidRPr="003965C7">
        <w:rPr>
          <w:sz w:val="28"/>
          <w:lang w:val="uk-UA"/>
        </w:rPr>
        <w:t xml:space="preserve">Супутникова система </w:t>
      </w:r>
      <w:proofErr w:type="spellStart"/>
      <w:r w:rsidR="003965C7" w:rsidRPr="003965C7">
        <w:rPr>
          <w:sz w:val="28"/>
          <w:lang w:val="uk-UA"/>
        </w:rPr>
        <w:t>Starlink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Mini</w:t>
      </w:r>
      <w:proofErr w:type="spellEnd"/>
      <w:r w:rsidR="003965C7" w:rsidRPr="003965C7">
        <w:rPr>
          <w:sz w:val="28"/>
          <w:lang w:val="uk-UA"/>
        </w:rPr>
        <w:t xml:space="preserve"> в комплекті SN: KIT4M01096227RPR – 1 шт.</w:t>
      </w:r>
      <w:r w:rsidR="00703F24">
        <w:rPr>
          <w:sz w:val="28"/>
          <w:lang w:val="uk-UA"/>
        </w:rPr>
        <w:t xml:space="preserve"> </w:t>
      </w:r>
      <w:r w:rsidR="0080464E" w:rsidRPr="00211135">
        <w:rPr>
          <w:sz w:val="28"/>
          <w:lang w:val="uk-UA"/>
        </w:rPr>
        <w:t xml:space="preserve">військовій частині </w:t>
      </w:r>
      <w:r w:rsidR="003965C7" w:rsidRPr="003965C7">
        <w:rPr>
          <w:sz w:val="28"/>
          <w:lang w:val="uk-UA"/>
        </w:rPr>
        <w:t>А5102 Міністерства оборони України (код ЄДРПОУ 26642948)</w:t>
      </w:r>
      <w:r w:rsidR="0080464E" w:rsidRPr="00211135">
        <w:rPr>
          <w:sz w:val="28"/>
          <w:lang w:val="uk-UA"/>
        </w:rPr>
        <w:t>, що придбан</w:t>
      </w:r>
      <w:r w:rsidR="003965C7">
        <w:rPr>
          <w:sz w:val="28"/>
          <w:lang w:val="uk-UA"/>
        </w:rPr>
        <w:t>а</w:t>
      </w:r>
      <w:r w:rsidR="0080464E" w:rsidRPr="00211135">
        <w:rPr>
          <w:sz w:val="28"/>
          <w:lang w:val="uk-UA"/>
        </w:rPr>
        <w:t xml:space="preserve"> згідно договору купівлі-продажу від </w:t>
      </w:r>
      <w:r w:rsidR="00703F24">
        <w:rPr>
          <w:sz w:val="28"/>
          <w:lang w:val="uk-UA"/>
        </w:rPr>
        <w:t>21.07.2025 №</w:t>
      </w:r>
      <w:r w:rsidR="003965C7" w:rsidRPr="003965C7">
        <w:rPr>
          <w:sz w:val="28"/>
          <w:lang w:val="uk-UA"/>
        </w:rPr>
        <w:t>175/2107</w:t>
      </w:r>
      <w:r w:rsidR="0080464E" w:rsidRPr="00211135">
        <w:rPr>
          <w:sz w:val="28"/>
          <w:lang w:val="uk-UA"/>
        </w:rPr>
        <w:t xml:space="preserve">, розпорядження </w:t>
      </w:r>
      <w:r w:rsidR="003965C7" w:rsidRPr="003965C7">
        <w:rPr>
          <w:sz w:val="28"/>
          <w:lang w:val="uk-UA"/>
        </w:rPr>
        <w:t>від 09.09.2025 №130</w:t>
      </w:r>
      <w:r w:rsidR="00703F24">
        <w:rPr>
          <w:sz w:val="28"/>
          <w:lang w:val="uk-UA"/>
        </w:rPr>
        <w:t xml:space="preserve"> </w:t>
      </w:r>
      <w:r w:rsidR="0080464E" w:rsidRPr="00211135">
        <w:rPr>
          <w:sz w:val="28"/>
          <w:lang w:val="uk-UA"/>
        </w:rPr>
        <w:t>«Про передачу матеріальних цінностей»;</w:t>
      </w:r>
    </w:p>
    <w:p w:rsidR="008C35A4" w:rsidRPr="00211135" w:rsidRDefault="00703F24" w:rsidP="00961AE0">
      <w:pPr>
        <w:pStyle w:val="a6"/>
        <w:numPr>
          <w:ilvl w:val="1"/>
          <w:numId w:val="12"/>
        </w:numPr>
        <w:tabs>
          <w:tab w:val="left" w:pos="993"/>
        </w:tabs>
        <w:snapToGrid w:val="0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965C7" w:rsidRPr="003965C7">
        <w:rPr>
          <w:sz w:val="28"/>
          <w:lang w:val="uk-UA"/>
        </w:rPr>
        <w:t xml:space="preserve">Супутникова система </w:t>
      </w:r>
      <w:proofErr w:type="spellStart"/>
      <w:r w:rsidR="003965C7" w:rsidRPr="003965C7">
        <w:rPr>
          <w:sz w:val="28"/>
          <w:lang w:val="uk-UA"/>
        </w:rPr>
        <w:t>Starlink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Mini</w:t>
      </w:r>
      <w:proofErr w:type="spellEnd"/>
      <w:r w:rsidR="003965C7" w:rsidRPr="003965C7">
        <w:rPr>
          <w:sz w:val="28"/>
          <w:lang w:val="uk-UA"/>
        </w:rPr>
        <w:t xml:space="preserve"> в комплекті SN: KIT4M01093655DHW – 1 шт.</w:t>
      </w:r>
      <w:r w:rsidR="008C35A4" w:rsidRPr="00211135">
        <w:rPr>
          <w:sz w:val="28"/>
          <w:lang w:val="uk-UA"/>
        </w:rPr>
        <w:t xml:space="preserve"> військовій частині </w:t>
      </w:r>
      <w:r w:rsidR="003965C7" w:rsidRPr="003965C7">
        <w:rPr>
          <w:sz w:val="28"/>
          <w:szCs w:val="28"/>
          <w:lang w:val="uk-UA" w:eastAsia="uk-UA"/>
        </w:rPr>
        <w:t>А4123 Міністерства оборони України (код ЄДРПОУ 26632654)</w:t>
      </w:r>
      <w:r w:rsidR="008C35A4" w:rsidRPr="00211135">
        <w:rPr>
          <w:sz w:val="28"/>
          <w:lang w:val="uk-UA"/>
        </w:rPr>
        <w:t>, що придбан</w:t>
      </w:r>
      <w:r w:rsidR="003965C7">
        <w:rPr>
          <w:sz w:val="28"/>
          <w:lang w:val="uk-UA"/>
        </w:rPr>
        <w:t>а</w:t>
      </w:r>
      <w:r w:rsidR="008C35A4" w:rsidRPr="00211135">
        <w:rPr>
          <w:sz w:val="28"/>
          <w:lang w:val="uk-UA"/>
        </w:rPr>
        <w:t xml:space="preserve"> згідно договору купівлі-продажу </w:t>
      </w:r>
      <w:r>
        <w:rPr>
          <w:color w:val="000000"/>
          <w:sz w:val="28"/>
          <w:szCs w:val="28"/>
          <w:lang w:val="uk-UA" w:eastAsia="uk-UA"/>
        </w:rPr>
        <w:t>від 21.07.2025 №</w:t>
      </w:r>
      <w:r w:rsidR="003965C7" w:rsidRPr="003965C7">
        <w:rPr>
          <w:color w:val="000000"/>
          <w:sz w:val="28"/>
          <w:szCs w:val="28"/>
          <w:lang w:val="uk-UA" w:eastAsia="uk-UA"/>
        </w:rPr>
        <w:t>175/2107</w:t>
      </w:r>
      <w:r w:rsidR="008C35A4" w:rsidRPr="00211135">
        <w:rPr>
          <w:sz w:val="28"/>
          <w:lang w:val="uk-UA"/>
        </w:rPr>
        <w:t>,</w:t>
      </w:r>
      <w:r w:rsidR="00EE4158" w:rsidRPr="00211135">
        <w:rPr>
          <w:sz w:val="28"/>
          <w:lang w:val="uk-UA"/>
        </w:rPr>
        <w:t xml:space="preserve"> розпорядження від </w:t>
      </w:r>
      <w:r w:rsidR="003965C7" w:rsidRPr="003965C7">
        <w:rPr>
          <w:sz w:val="28"/>
          <w:lang w:val="uk-UA"/>
        </w:rPr>
        <w:t>09.09.2025 №131</w:t>
      </w:r>
      <w:r>
        <w:rPr>
          <w:sz w:val="28"/>
          <w:lang w:val="uk-UA"/>
        </w:rPr>
        <w:t xml:space="preserve"> </w:t>
      </w:r>
      <w:r w:rsidR="008C35A4" w:rsidRPr="00211135">
        <w:rPr>
          <w:sz w:val="28"/>
          <w:lang w:val="uk-UA"/>
        </w:rPr>
        <w:t>«Про передачу матеріальних цінностей»;</w:t>
      </w:r>
    </w:p>
    <w:p w:rsidR="003965C7" w:rsidRDefault="00703F24" w:rsidP="00211135">
      <w:pPr>
        <w:pStyle w:val="a6"/>
        <w:numPr>
          <w:ilvl w:val="1"/>
          <w:numId w:val="12"/>
        </w:numPr>
        <w:tabs>
          <w:tab w:val="left" w:pos="993"/>
        </w:tabs>
        <w:snapToGrid w:val="0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965C7" w:rsidRPr="003965C7">
        <w:rPr>
          <w:sz w:val="28"/>
          <w:lang w:val="uk-UA"/>
        </w:rPr>
        <w:t xml:space="preserve">Засіб радіоелектронної боротьби в комплекті: Засіб </w:t>
      </w:r>
      <w:proofErr w:type="spellStart"/>
      <w:r w:rsidR="003965C7" w:rsidRPr="003965C7">
        <w:rPr>
          <w:sz w:val="28"/>
          <w:lang w:val="uk-UA"/>
        </w:rPr>
        <w:t>РЕБ</w:t>
      </w:r>
      <w:proofErr w:type="spellEnd"/>
      <w:r w:rsidR="003965C7" w:rsidRPr="003965C7">
        <w:rPr>
          <w:sz w:val="28"/>
          <w:lang w:val="uk-UA"/>
        </w:rPr>
        <w:t xml:space="preserve"> </w:t>
      </w:r>
      <w:proofErr w:type="spellStart"/>
      <w:r w:rsidR="003965C7" w:rsidRPr="003965C7">
        <w:rPr>
          <w:sz w:val="28"/>
          <w:lang w:val="uk-UA"/>
        </w:rPr>
        <w:t>Шелтер</w:t>
      </w:r>
      <w:proofErr w:type="spellEnd"/>
      <w:r w:rsidR="003965C7" w:rsidRPr="003965C7">
        <w:rPr>
          <w:sz w:val="28"/>
          <w:lang w:val="uk-UA"/>
        </w:rPr>
        <w:t xml:space="preserve"> 10А – 1 комплект</w:t>
      </w:r>
      <w:r>
        <w:rPr>
          <w:sz w:val="28"/>
          <w:lang w:val="uk-UA"/>
        </w:rPr>
        <w:t xml:space="preserve"> </w:t>
      </w:r>
      <w:r w:rsidR="00211135" w:rsidRPr="00211135">
        <w:rPr>
          <w:sz w:val="28"/>
          <w:lang w:val="uk-UA"/>
        </w:rPr>
        <w:t>військовій частині</w:t>
      </w:r>
      <w:r>
        <w:rPr>
          <w:sz w:val="28"/>
          <w:lang w:val="uk-UA"/>
        </w:rPr>
        <w:t xml:space="preserve"> А</w:t>
      </w:r>
      <w:r w:rsidR="003965C7" w:rsidRPr="003965C7">
        <w:rPr>
          <w:sz w:val="28"/>
          <w:lang w:val="uk-UA"/>
        </w:rPr>
        <w:t xml:space="preserve">3316 Міністерства оборони України </w:t>
      </w:r>
      <w:r>
        <w:rPr>
          <w:sz w:val="28"/>
          <w:lang w:val="uk-UA"/>
        </w:rPr>
        <w:br/>
      </w:r>
      <w:r w:rsidR="003965C7" w:rsidRPr="003965C7">
        <w:rPr>
          <w:sz w:val="28"/>
          <w:lang w:val="uk-UA"/>
        </w:rPr>
        <w:t>(код ЄДРПОУ 26605384)</w:t>
      </w:r>
      <w:r w:rsidR="00211135" w:rsidRPr="0021113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211135" w:rsidRPr="00211135">
        <w:rPr>
          <w:sz w:val="28"/>
          <w:lang w:val="uk-UA"/>
        </w:rPr>
        <w:t>що придбані згідно договор</w:t>
      </w:r>
      <w:r w:rsidR="003965C7">
        <w:rPr>
          <w:sz w:val="28"/>
          <w:lang w:val="uk-UA"/>
        </w:rPr>
        <w:t>у</w:t>
      </w:r>
      <w:r w:rsidR="00211135" w:rsidRPr="00211135">
        <w:rPr>
          <w:sz w:val="28"/>
          <w:lang w:val="uk-UA"/>
        </w:rPr>
        <w:t xml:space="preserve"> купівлі-продажу </w:t>
      </w:r>
      <w:r w:rsidR="003965C7">
        <w:rPr>
          <w:sz w:val="28"/>
          <w:lang w:val="uk-UA"/>
        </w:rPr>
        <w:br/>
      </w:r>
      <w:r>
        <w:rPr>
          <w:color w:val="000000"/>
          <w:sz w:val="28"/>
          <w:szCs w:val="28"/>
          <w:lang w:val="uk-UA" w:eastAsia="uk-UA"/>
        </w:rPr>
        <w:t>від 22.08.2025 №</w:t>
      </w:r>
      <w:r w:rsidR="003965C7" w:rsidRPr="003965C7">
        <w:rPr>
          <w:color w:val="000000"/>
          <w:sz w:val="28"/>
          <w:szCs w:val="28"/>
          <w:lang w:val="uk-UA" w:eastAsia="uk-UA"/>
        </w:rPr>
        <w:t>254/2208</w:t>
      </w:r>
      <w:r w:rsidR="00211135" w:rsidRPr="00211135">
        <w:rPr>
          <w:sz w:val="28"/>
          <w:lang w:val="uk-UA"/>
        </w:rPr>
        <w:t xml:space="preserve">, розпорядження </w:t>
      </w:r>
      <w:r w:rsidR="003965C7" w:rsidRPr="003965C7">
        <w:rPr>
          <w:sz w:val="28"/>
          <w:lang w:val="uk-UA"/>
        </w:rPr>
        <w:t>від 11.09.2025 №135</w:t>
      </w:r>
      <w:r w:rsidR="00211135" w:rsidRPr="00211135">
        <w:rPr>
          <w:sz w:val="28"/>
          <w:lang w:val="uk-UA"/>
        </w:rPr>
        <w:t xml:space="preserve"> «Про передачу матеріальних цінностей»</w:t>
      </w:r>
      <w:r w:rsidR="003965C7">
        <w:rPr>
          <w:sz w:val="28"/>
          <w:lang w:val="uk-UA"/>
        </w:rPr>
        <w:t>.</w:t>
      </w:r>
    </w:p>
    <w:p w:rsidR="008C35A4" w:rsidRPr="00211135" w:rsidRDefault="008C35A4" w:rsidP="00A74429">
      <w:pPr>
        <w:pStyle w:val="a6"/>
        <w:tabs>
          <w:tab w:val="left" w:pos="993"/>
          <w:tab w:val="left" w:pos="1276"/>
        </w:tabs>
        <w:snapToGrid w:val="0"/>
        <w:ind w:left="567"/>
        <w:jc w:val="both"/>
        <w:rPr>
          <w:sz w:val="28"/>
          <w:lang w:val="uk-UA"/>
        </w:rPr>
      </w:pPr>
    </w:p>
    <w:p w:rsidR="008C35A4" w:rsidRPr="00211135" w:rsidRDefault="008C35A4" w:rsidP="008C35A4">
      <w:pPr>
        <w:tabs>
          <w:tab w:val="left" w:pos="993"/>
        </w:tabs>
        <w:snapToGrid w:val="0"/>
        <w:ind w:firstLine="567"/>
        <w:jc w:val="both"/>
        <w:rPr>
          <w:sz w:val="28"/>
          <w:lang w:val="uk-UA"/>
        </w:rPr>
      </w:pPr>
      <w:r w:rsidRPr="00211135">
        <w:rPr>
          <w:sz w:val="28"/>
          <w:lang w:val="uk-UA"/>
        </w:rPr>
        <w:t>2. Матеріальні цінності передані</w:t>
      </w:r>
      <w:r w:rsidR="00703F24">
        <w:rPr>
          <w:sz w:val="28"/>
          <w:lang w:val="uk-UA"/>
        </w:rPr>
        <w:t xml:space="preserve"> </w:t>
      </w:r>
      <w:r w:rsidRPr="00211135">
        <w:rPr>
          <w:sz w:val="28"/>
          <w:lang w:val="uk-UA"/>
        </w:rPr>
        <w:t xml:space="preserve">військовій частині </w:t>
      </w:r>
      <w:r w:rsidR="003965C7" w:rsidRPr="003965C7">
        <w:rPr>
          <w:sz w:val="28"/>
          <w:lang w:val="uk-UA"/>
        </w:rPr>
        <w:t>3057 Національної гвардії України (код ЄДРПОУ 23313948)</w:t>
      </w:r>
      <w:r w:rsidRPr="00211135">
        <w:rPr>
          <w:sz w:val="28"/>
          <w:lang w:val="uk-UA"/>
        </w:rPr>
        <w:t xml:space="preserve">, військовій частині </w:t>
      </w:r>
      <w:r w:rsidR="003965C7" w:rsidRPr="003965C7">
        <w:rPr>
          <w:sz w:val="28"/>
          <w:lang w:val="uk-UA"/>
        </w:rPr>
        <w:t>3027 Національної гвардії України (код ЄДРПОУ 08803649)</w:t>
      </w:r>
      <w:r w:rsidRPr="00211135">
        <w:rPr>
          <w:sz w:val="28"/>
          <w:lang w:val="uk-UA"/>
        </w:rPr>
        <w:t xml:space="preserve">, </w:t>
      </w:r>
      <w:r w:rsidR="001B2C9B" w:rsidRPr="00211135">
        <w:rPr>
          <w:sz w:val="28"/>
          <w:lang w:val="uk-UA"/>
        </w:rPr>
        <w:t xml:space="preserve">військовій частині </w:t>
      </w:r>
      <w:r w:rsidR="003965C7" w:rsidRPr="003965C7">
        <w:rPr>
          <w:sz w:val="28"/>
          <w:lang w:val="uk-UA"/>
        </w:rPr>
        <w:t>А5102 Міністерства оборони України (код ЄДРПОУ 26642948)</w:t>
      </w:r>
      <w:r w:rsidRPr="00211135">
        <w:rPr>
          <w:sz w:val="28"/>
          <w:lang w:val="uk-UA"/>
        </w:rPr>
        <w:t>,</w:t>
      </w:r>
      <w:r w:rsidR="00703F24">
        <w:rPr>
          <w:sz w:val="28"/>
          <w:lang w:val="uk-UA"/>
        </w:rPr>
        <w:t xml:space="preserve"> </w:t>
      </w:r>
      <w:r w:rsidR="00A74429">
        <w:rPr>
          <w:sz w:val="28"/>
          <w:lang w:val="uk-UA"/>
        </w:rPr>
        <w:t xml:space="preserve">військовій частині </w:t>
      </w:r>
      <w:r w:rsidR="003965C7" w:rsidRPr="003965C7">
        <w:rPr>
          <w:sz w:val="28"/>
          <w:szCs w:val="28"/>
          <w:lang w:val="uk-UA" w:eastAsia="uk-UA"/>
        </w:rPr>
        <w:t>А4123 Міністерства оборони України (код ЄДРПОУ 26632654)</w:t>
      </w:r>
      <w:r w:rsidRPr="00211135">
        <w:rPr>
          <w:sz w:val="28"/>
          <w:lang w:val="uk-UA"/>
        </w:rPr>
        <w:t>,</w:t>
      </w:r>
      <w:r w:rsidR="00703F24">
        <w:rPr>
          <w:sz w:val="28"/>
          <w:lang w:val="uk-UA"/>
        </w:rPr>
        <w:t xml:space="preserve"> </w:t>
      </w:r>
      <w:r w:rsidR="00A74429" w:rsidRPr="00211135">
        <w:rPr>
          <w:sz w:val="28"/>
          <w:lang w:val="uk-UA"/>
        </w:rPr>
        <w:t>військовій частині</w:t>
      </w:r>
      <w:r w:rsidR="00703F24">
        <w:rPr>
          <w:sz w:val="28"/>
          <w:lang w:val="uk-UA"/>
        </w:rPr>
        <w:t xml:space="preserve"> А</w:t>
      </w:r>
      <w:r w:rsidR="003965C7" w:rsidRPr="003965C7">
        <w:rPr>
          <w:sz w:val="28"/>
          <w:lang w:val="uk-UA"/>
        </w:rPr>
        <w:t>3316 Міністерства оборони України (код ЄДРПОУ 26605384)</w:t>
      </w:r>
      <w:r w:rsidR="003965C7">
        <w:rPr>
          <w:sz w:val="28"/>
          <w:lang w:val="uk-UA"/>
        </w:rPr>
        <w:t xml:space="preserve">, </w:t>
      </w:r>
      <w:r w:rsidRPr="00211135">
        <w:rPr>
          <w:sz w:val="28"/>
          <w:lang w:val="uk-UA"/>
        </w:rPr>
        <w:t>згідно пункту 1 цього рішення, вважати відпущеним на безповоротній основі.</w:t>
      </w:r>
    </w:p>
    <w:p w:rsidR="008C35A4" w:rsidRPr="00211135" w:rsidRDefault="008C35A4" w:rsidP="008C35A4">
      <w:pPr>
        <w:tabs>
          <w:tab w:val="left" w:pos="993"/>
        </w:tabs>
        <w:snapToGrid w:val="0"/>
        <w:ind w:firstLine="567"/>
        <w:jc w:val="both"/>
        <w:rPr>
          <w:sz w:val="28"/>
          <w:lang w:val="uk-UA"/>
        </w:rPr>
      </w:pPr>
    </w:p>
    <w:p w:rsidR="008C35A4" w:rsidRPr="00211135" w:rsidRDefault="008C35A4" w:rsidP="008C35A4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211135">
        <w:rPr>
          <w:sz w:val="28"/>
          <w:lang w:val="uk-UA"/>
        </w:rPr>
        <w:t xml:space="preserve">3. Контроль за виконанням </w:t>
      </w:r>
      <w:r w:rsidRPr="00211135">
        <w:rPr>
          <w:color w:val="000000"/>
          <w:sz w:val="28"/>
          <w:szCs w:val="28"/>
          <w:lang w:val="uk-UA"/>
        </w:rPr>
        <w:t xml:space="preserve">рішення покласти на постійну комісію з </w:t>
      </w:r>
      <w:r w:rsidRPr="00211135">
        <w:rPr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2222EC" w:rsidRPr="00211135" w:rsidRDefault="002222EC" w:rsidP="00646A95">
      <w:pPr>
        <w:tabs>
          <w:tab w:val="left" w:pos="993"/>
        </w:tabs>
        <w:snapToGrid w:val="0"/>
        <w:ind w:firstLine="567"/>
        <w:jc w:val="both"/>
        <w:rPr>
          <w:sz w:val="28"/>
          <w:lang w:val="uk-UA"/>
        </w:rPr>
      </w:pPr>
    </w:p>
    <w:p w:rsidR="002222EC" w:rsidRPr="00211135" w:rsidRDefault="002222EC" w:rsidP="000A498B">
      <w:pPr>
        <w:tabs>
          <w:tab w:val="left" w:pos="900"/>
        </w:tabs>
        <w:snapToGrid w:val="0"/>
        <w:ind w:firstLine="1134"/>
        <w:jc w:val="both"/>
        <w:rPr>
          <w:sz w:val="28"/>
          <w:lang w:val="uk-UA"/>
        </w:rPr>
      </w:pPr>
    </w:p>
    <w:p w:rsidR="00B55E8F" w:rsidRPr="00211135" w:rsidRDefault="00B55E8F" w:rsidP="000A498B">
      <w:pPr>
        <w:tabs>
          <w:tab w:val="left" w:pos="900"/>
        </w:tabs>
        <w:snapToGrid w:val="0"/>
        <w:ind w:firstLine="1134"/>
        <w:jc w:val="both"/>
        <w:rPr>
          <w:sz w:val="28"/>
          <w:lang w:val="uk-UA"/>
        </w:rPr>
      </w:pPr>
    </w:p>
    <w:p w:rsidR="00A71867" w:rsidRPr="00211135" w:rsidRDefault="00296067" w:rsidP="000C21E7">
      <w:pPr>
        <w:tabs>
          <w:tab w:val="left" w:pos="1815"/>
          <w:tab w:val="left" w:pos="255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</w:t>
      </w:r>
      <w:proofErr w:type="spellStart"/>
      <w:r>
        <w:rPr>
          <w:b/>
          <w:sz w:val="28"/>
          <w:szCs w:val="28"/>
          <w:lang w:val="uk-UA"/>
        </w:rPr>
        <w:t>ОСТРОВСЬКА</w:t>
      </w:r>
      <w:proofErr w:type="spellEnd"/>
    </w:p>
    <w:p w:rsidR="00C86561" w:rsidRPr="00211135" w:rsidRDefault="00C86561" w:rsidP="004A6867">
      <w:pPr>
        <w:tabs>
          <w:tab w:val="left" w:pos="1815"/>
          <w:tab w:val="left" w:pos="2550"/>
        </w:tabs>
        <w:jc w:val="both"/>
        <w:rPr>
          <w:sz w:val="28"/>
          <w:szCs w:val="28"/>
          <w:lang w:val="uk-UA"/>
        </w:rPr>
      </w:pPr>
    </w:p>
    <w:p w:rsidR="00E12670" w:rsidRPr="00211135" w:rsidRDefault="00E12670" w:rsidP="004A6867">
      <w:pPr>
        <w:tabs>
          <w:tab w:val="left" w:pos="1815"/>
          <w:tab w:val="left" w:pos="2550"/>
        </w:tabs>
        <w:jc w:val="both"/>
        <w:rPr>
          <w:sz w:val="28"/>
          <w:szCs w:val="28"/>
          <w:lang w:val="uk-UA"/>
        </w:rPr>
      </w:pPr>
    </w:p>
    <w:p w:rsidR="00A81984" w:rsidRPr="00211135" w:rsidRDefault="00E26296" w:rsidP="00A81984">
      <w:pPr>
        <w:tabs>
          <w:tab w:val="left" w:pos="2550"/>
        </w:tabs>
        <w:jc w:val="both"/>
        <w:rPr>
          <w:sz w:val="28"/>
          <w:szCs w:val="28"/>
          <w:lang w:val="uk-UA"/>
        </w:rPr>
      </w:pPr>
      <w:r w:rsidRPr="00211135">
        <w:rPr>
          <w:sz w:val="28"/>
          <w:szCs w:val="28"/>
          <w:lang w:val="uk-UA"/>
        </w:rPr>
        <w:t>селище</w:t>
      </w:r>
      <w:r w:rsidR="00A81984" w:rsidRPr="00211135">
        <w:rPr>
          <w:sz w:val="28"/>
          <w:szCs w:val="28"/>
          <w:lang w:val="uk-UA"/>
        </w:rPr>
        <w:t xml:space="preserve"> Макарів</w:t>
      </w:r>
    </w:p>
    <w:p w:rsidR="00A81984" w:rsidRPr="00211135" w:rsidRDefault="00296067" w:rsidP="00A81984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703F24">
        <w:rPr>
          <w:sz w:val="28"/>
          <w:szCs w:val="28"/>
          <w:lang w:val="uk-UA"/>
        </w:rPr>
        <w:t xml:space="preserve"> </w:t>
      </w:r>
      <w:r w:rsidR="003965C7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</w:t>
      </w:r>
      <w:r w:rsidR="0011667F" w:rsidRPr="00211135">
        <w:rPr>
          <w:sz w:val="28"/>
          <w:szCs w:val="28"/>
          <w:lang w:val="uk-UA"/>
        </w:rPr>
        <w:t>202</w:t>
      </w:r>
      <w:r w:rsidR="007E5C8A" w:rsidRPr="00211135">
        <w:rPr>
          <w:sz w:val="28"/>
          <w:szCs w:val="28"/>
          <w:lang w:val="uk-UA"/>
        </w:rPr>
        <w:t>5</w:t>
      </w:r>
      <w:r w:rsidR="00276D99" w:rsidRPr="00211135">
        <w:rPr>
          <w:sz w:val="28"/>
          <w:szCs w:val="28"/>
          <w:lang w:val="uk-UA"/>
        </w:rPr>
        <w:t xml:space="preserve"> року</w:t>
      </w:r>
    </w:p>
    <w:p w:rsidR="00F359A6" w:rsidRPr="00211135" w:rsidRDefault="00985A1B" w:rsidP="00BA2AEA">
      <w:pPr>
        <w:tabs>
          <w:tab w:val="left" w:pos="2550"/>
        </w:tabs>
        <w:jc w:val="both"/>
        <w:rPr>
          <w:sz w:val="28"/>
          <w:szCs w:val="28"/>
          <w:lang w:val="uk-UA"/>
        </w:rPr>
      </w:pPr>
      <w:r w:rsidRPr="00211135">
        <w:rPr>
          <w:sz w:val="28"/>
          <w:szCs w:val="28"/>
          <w:lang w:val="uk-UA"/>
        </w:rPr>
        <w:t>№</w:t>
      </w:r>
      <w:r w:rsidR="00296067">
        <w:rPr>
          <w:sz w:val="28"/>
          <w:szCs w:val="28"/>
          <w:lang w:val="uk-UA"/>
        </w:rPr>
        <w:t>1135</w:t>
      </w:r>
      <w:r w:rsidR="002D5CF3" w:rsidRPr="00211135">
        <w:rPr>
          <w:sz w:val="28"/>
          <w:szCs w:val="28"/>
          <w:lang w:val="uk-UA"/>
        </w:rPr>
        <w:t>-</w:t>
      </w:r>
      <w:r w:rsidR="00703F24">
        <w:rPr>
          <w:sz w:val="28"/>
          <w:szCs w:val="28"/>
          <w:lang w:val="uk-UA"/>
        </w:rPr>
        <w:t>45</w:t>
      </w:r>
      <w:r w:rsidR="00A81984" w:rsidRPr="00211135">
        <w:rPr>
          <w:sz w:val="28"/>
          <w:szCs w:val="28"/>
          <w:lang w:val="uk-UA"/>
        </w:rPr>
        <w:t>-VI</w:t>
      </w:r>
      <w:r w:rsidR="00E00092" w:rsidRPr="00211135">
        <w:rPr>
          <w:sz w:val="28"/>
          <w:szCs w:val="28"/>
          <w:lang w:val="uk-UA"/>
        </w:rPr>
        <w:t>І</w:t>
      </w:r>
      <w:r w:rsidR="00B21D4C" w:rsidRPr="00211135">
        <w:rPr>
          <w:sz w:val="28"/>
          <w:szCs w:val="28"/>
          <w:lang w:val="uk-UA"/>
        </w:rPr>
        <w:t>І</w:t>
      </w:r>
    </w:p>
    <w:sectPr w:rsidR="00F359A6" w:rsidRPr="00211135" w:rsidSect="00646A9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E1B5E"/>
    <w:multiLevelType w:val="hybridMultilevel"/>
    <w:tmpl w:val="2EEC5E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8B37BC"/>
    <w:multiLevelType w:val="hybridMultilevel"/>
    <w:tmpl w:val="CDF85DEE"/>
    <w:lvl w:ilvl="0" w:tplc="5FE66A10">
      <w:start w:val="1"/>
      <w:numFmt w:val="decimal"/>
      <w:lvlText w:val="%1."/>
      <w:lvlJc w:val="left"/>
      <w:pPr>
        <w:tabs>
          <w:tab w:val="num" w:pos="3523"/>
        </w:tabs>
        <w:ind w:left="35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F7160D"/>
    <w:multiLevelType w:val="hybridMultilevel"/>
    <w:tmpl w:val="4BBCD95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6D3B7F"/>
    <w:multiLevelType w:val="multilevel"/>
    <w:tmpl w:val="73980E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4">
    <w:nsid w:val="4DA27E97"/>
    <w:multiLevelType w:val="hybridMultilevel"/>
    <w:tmpl w:val="609E0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273BBE"/>
    <w:multiLevelType w:val="hybridMultilevel"/>
    <w:tmpl w:val="F7CAA4B4"/>
    <w:lvl w:ilvl="0" w:tplc="9078F6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7">
    <w:nsid w:val="5EE94FC5"/>
    <w:multiLevelType w:val="multilevel"/>
    <w:tmpl w:val="48CC3B2A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  <w:color w:val="000000"/>
      </w:rPr>
    </w:lvl>
  </w:abstractNum>
  <w:abstractNum w:abstractNumId="8">
    <w:nsid w:val="67474A4E"/>
    <w:multiLevelType w:val="hybridMultilevel"/>
    <w:tmpl w:val="714AC366"/>
    <w:lvl w:ilvl="0" w:tplc="F760E02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B9970C3"/>
    <w:multiLevelType w:val="hybridMultilevel"/>
    <w:tmpl w:val="D8642E92"/>
    <w:lvl w:ilvl="0" w:tplc="117C47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7E071A3E"/>
    <w:multiLevelType w:val="hybridMultilevel"/>
    <w:tmpl w:val="C9BA9D64"/>
    <w:lvl w:ilvl="0" w:tplc="E4CADD84">
      <w:start w:val="8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2C9E"/>
    <w:rsid w:val="00007248"/>
    <w:rsid w:val="00014379"/>
    <w:rsid w:val="000148A1"/>
    <w:rsid w:val="0001492F"/>
    <w:rsid w:val="00033066"/>
    <w:rsid w:val="0003725F"/>
    <w:rsid w:val="00057CC2"/>
    <w:rsid w:val="00062C69"/>
    <w:rsid w:val="0008383F"/>
    <w:rsid w:val="00094127"/>
    <w:rsid w:val="000A3D78"/>
    <w:rsid w:val="000A47CE"/>
    <w:rsid w:val="000A498B"/>
    <w:rsid w:val="000B332B"/>
    <w:rsid w:val="000B3D09"/>
    <w:rsid w:val="000B6267"/>
    <w:rsid w:val="000B629A"/>
    <w:rsid w:val="000C21E7"/>
    <w:rsid w:val="000D08CD"/>
    <w:rsid w:val="000D307C"/>
    <w:rsid w:val="000E7F25"/>
    <w:rsid w:val="000F0680"/>
    <w:rsid w:val="000F5AD8"/>
    <w:rsid w:val="0011667F"/>
    <w:rsid w:val="0012124B"/>
    <w:rsid w:val="001344E7"/>
    <w:rsid w:val="001401A6"/>
    <w:rsid w:val="0016565B"/>
    <w:rsid w:val="001871C1"/>
    <w:rsid w:val="001B2C9B"/>
    <w:rsid w:val="001C0D02"/>
    <w:rsid w:val="001E7EFF"/>
    <w:rsid w:val="001F66F5"/>
    <w:rsid w:val="0020447C"/>
    <w:rsid w:val="00211135"/>
    <w:rsid w:val="002222EC"/>
    <w:rsid w:val="0023285A"/>
    <w:rsid w:val="0023530B"/>
    <w:rsid w:val="0023554D"/>
    <w:rsid w:val="002360AB"/>
    <w:rsid w:val="002452EB"/>
    <w:rsid w:val="00251A6A"/>
    <w:rsid w:val="00256951"/>
    <w:rsid w:val="00257146"/>
    <w:rsid w:val="00276D99"/>
    <w:rsid w:val="00295AA1"/>
    <w:rsid w:val="00296067"/>
    <w:rsid w:val="002A3161"/>
    <w:rsid w:val="002A615F"/>
    <w:rsid w:val="002C5C8E"/>
    <w:rsid w:val="002D5CF3"/>
    <w:rsid w:val="0030596F"/>
    <w:rsid w:val="00323684"/>
    <w:rsid w:val="00324688"/>
    <w:rsid w:val="00326638"/>
    <w:rsid w:val="00343617"/>
    <w:rsid w:val="00351D1C"/>
    <w:rsid w:val="00383FC3"/>
    <w:rsid w:val="003917A1"/>
    <w:rsid w:val="003965C7"/>
    <w:rsid w:val="003A3569"/>
    <w:rsid w:val="003A69E8"/>
    <w:rsid w:val="003A75E9"/>
    <w:rsid w:val="003B1520"/>
    <w:rsid w:val="003B434F"/>
    <w:rsid w:val="003F05DF"/>
    <w:rsid w:val="0040286E"/>
    <w:rsid w:val="0041040F"/>
    <w:rsid w:val="004173A6"/>
    <w:rsid w:val="00424DAA"/>
    <w:rsid w:val="00444434"/>
    <w:rsid w:val="004562A7"/>
    <w:rsid w:val="004644A9"/>
    <w:rsid w:val="00464A4B"/>
    <w:rsid w:val="004665F3"/>
    <w:rsid w:val="00473072"/>
    <w:rsid w:val="004737EC"/>
    <w:rsid w:val="00480186"/>
    <w:rsid w:val="0048765B"/>
    <w:rsid w:val="00495E1A"/>
    <w:rsid w:val="00496DC8"/>
    <w:rsid w:val="004A6867"/>
    <w:rsid w:val="004B6287"/>
    <w:rsid w:val="004B7A55"/>
    <w:rsid w:val="004D6728"/>
    <w:rsid w:val="004E6711"/>
    <w:rsid w:val="004F20EB"/>
    <w:rsid w:val="004F40F6"/>
    <w:rsid w:val="004F6650"/>
    <w:rsid w:val="00504E56"/>
    <w:rsid w:val="00521A85"/>
    <w:rsid w:val="00523347"/>
    <w:rsid w:val="0052731D"/>
    <w:rsid w:val="00553764"/>
    <w:rsid w:val="00553A76"/>
    <w:rsid w:val="0058777C"/>
    <w:rsid w:val="00592490"/>
    <w:rsid w:val="0059686E"/>
    <w:rsid w:val="005A2518"/>
    <w:rsid w:val="005B58B7"/>
    <w:rsid w:val="005C5C5A"/>
    <w:rsid w:val="005E079D"/>
    <w:rsid w:val="005F3768"/>
    <w:rsid w:val="00620620"/>
    <w:rsid w:val="00621E5A"/>
    <w:rsid w:val="0062327C"/>
    <w:rsid w:val="00632963"/>
    <w:rsid w:val="006336A9"/>
    <w:rsid w:val="00643FF7"/>
    <w:rsid w:val="00646929"/>
    <w:rsid w:val="00646A95"/>
    <w:rsid w:val="00673EB1"/>
    <w:rsid w:val="006A1F8E"/>
    <w:rsid w:val="006D291A"/>
    <w:rsid w:val="006D4653"/>
    <w:rsid w:val="006F01BC"/>
    <w:rsid w:val="00703F24"/>
    <w:rsid w:val="0071047E"/>
    <w:rsid w:val="0071148A"/>
    <w:rsid w:val="00711EE8"/>
    <w:rsid w:val="00714AC9"/>
    <w:rsid w:val="0072027E"/>
    <w:rsid w:val="00720A2E"/>
    <w:rsid w:val="00724200"/>
    <w:rsid w:val="00725A78"/>
    <w:rsid w:val="00737BB4"/>
    <w:rsid w:val="0074329B"/>
    <w:rsid w:val="00754A4E"/>
    <w:rsid w:val="0076014B"/>
    <w:rsid w:val="00760266"/>
    <w:rsid w:val="00792882"/>
    <w:rsid w:val="007A3262"/>
    <w:rsid w:val="007B1043"/>
    <w:rsid w:val="007C3342"/>
    <w:rsid w:val="007C3F9E"/>
    <w:rsid w:val="007C4C39"/>
    <w:rsid w:val="007D396A"/>
    <w:rsid w:val="007D4873"/>
    <w:rsid w:val="007E047D"/>
    <w:rsid w:val="007E3305"/>
    <w:rsid w:val="007E5C8A"/>
    <w:rsid w:val="007E67B0"/>
    <w:rsid w:val="007F0B79"/>
    <w:rsid w:val="00800FF4"/>
    <w:rsid w:val="0080464E"/>
    <w:rsid w:val="00813D3A"/>
    <w:rsid w:val="008405A5"/>
    <w:rsid w:val="00855403"/>
    <w:rsid w:val="0086374A"/>
    <w:rsid w:val="0087236D"/>
    <w:rsid w:val="008B0097"/>
    <w:rsid w:val="008B13A7"/>
    <w:rsid w:val="008B1BD8"/>
    <w:rsid w:val="008C0546"/>
    <w:rsid w:val="008C35A4"/>
    <w:rsid w:val="008D04B7"/>
    <w:rsid w:val="008D3D7D"/>
    <w:rsid w:val="008E3BE7"/>
    <w:rsid w:val="008E7335"/>
    <w:rsid w:val="008F1E6D"/>
    <w:rsid w:val="009016CD"/>
    <w:rsid w:val="00910401"/>
    <w:rsid w:val="00911387"/>
    <w:rsid w:val="00930A38"/>
    <w:rsid w:val="00953908"/>
    <w:rsid w:val="00967641"/>
    <w:rsid w:val="009805C4"/>
    <w:rsid w:val="009826EC"/>
    <w:rsid w:val="00985A1B"/>
    <w:rsid w:val="009879EE"/>
    <w:rsid w:val="00992F73"/>
    <w:rsid w:val="009A49B0"/>
    <w:rsid w:val="009B6936"/>
    <w:rsid w:val="009C4878"/>
    <w:rsid w:val="009E1185"/>
    <w:rsid w:val="009F50E4"/>
    <w:rsid w:val="00A01403"/>
    <w:rsid w:val="00A109CC"/>
    <w:rsid w:val="00A15804"/>
    <w:rsid w:val="00A21FF9"/>
    <w:rsid w:val="00A3039E"/>
    <w:rsid w:val="00A3542A"/>
    <w:rsid w:val="00A43593"/>
    <w:rsid w:val="00A44355"/>
    <w:rsid w:val="00A4477A"/>
    <w:rsid w:val="00A5496E"/>
    <w:rsid w:val="00A61A6E"/>
    <w:rsid w:val="00A62DC8"/>
    <w:rsid w:val="00A71867"/>
    <w:rsid w:val="00A74429"/>
    <w:rsid w:val="00A75EAE"/>
    <w:rsid w:val="00A81984"/>
    <w:rsid w:val="00AB0308"/>
    <w:rsid w:val="00AC197E"/>
    <w:rsid w:val="00AC1A4C"/>
    <w:rsid w:val="00AC4CAB"/>
    <w:rsid w:val="00AC5645"/>
    <w:rsid w:val="00AC7037"/>
    <w:rsid w:val="00AD5C9C"/>
    <w:rsid w:val="00AE3668"/>
    <w:rsid w:val="00AF1796"/>
    <w:rsid w:val="00AF2849"/>
    <w:rsid w:val="00AF7A89"/>
    <w:rsid w:val="00B11D40"/>
    <w:rsid w:val="00B12417"/>
    <w:rsid w:val="00B12C9E"/>
    <w:rsid w:val="00B21D4C"/>
    <w:rsid w:val="00B31EFC"/>
    <w:rsid w:val="00B359C0"/>
    <w:rsid w:val="00B35E70"/>
    <w:rsid w:val="00B510D6"/>
    <w:rsid w:val="00B55E8F"/>
    <w:rsid w:val="00B61BBE"/>
    <w:rsid w:val="00B66ACC"/>
    <w:rsid w:val="00B73A59"/>
    <w:rsid w:val="00B87460"/>
    <w:rsid w:val="00BA20C0"/>
    <w:rsid w:val="00BA2AEA"/>
    <w:rsid w:val="00BB1BA5"/>
    <w:rsid w:val="00BC2BDB"/>
    <w:rsid w:val="00BD3608"/>
    <w:rsid w:val="00BF27BF"/>
    <w:rsid w:val="00C063E1"/>
    <w:rsid w:val="00C06DF0"/>
    <w:rsid w:val="00C248B9"/>
    <w:rsid w:val="00C35408"/>
    <w:rsid w:val="00C40778"/>
    <w:rsid w:val="00C47398"/>
    <w:rsid w:val="00C52CA2"/>
    <w:rsid w:val="00C6414C"/>
    <w:rsid w:val="00C6431F"/>
    <w:rsid w:val="00C67C53"/>
    <w:rsid w:val="00C75681"/>
    <w:rsid w:val="00C86561"/>
    <w:rsid w:val="00CA1CF5"/>
    <w:rsid w:val="00CA337B"/>
    <w:rsid w:val="00CC0D18"/>
    <w:rsid w:val="00CC7C96"/>
    <w:rsid w:val="00CD064E"/>
    <w:rsid w:val="00CF35DF"/>
    <w:rsid w:val="00D17871"/>
    <w:rsid w:val="00D27B34"/>
    <w:rsid w:val="00D30295"/>
    <w:rsid w:val="00D30778"/>
    <w:rsid w:val="00D316E4"/>
    <w:rsid w:val="00D3516B"/>
    <w:rsid w:val="00D373E0"/>
    <w:rsid w:val="00D659B2"/>
    <w:rsid w:val="00D66811"/>
    <w:rsid w:val="00DA4B3D"/>
    <w:rsid w:val="00DD4314"/>
    <w:rsid w:val="00DD7CB7"/>
    <w:rsid w:val="00DE1706"/>
    <w:rsid w:val="00DF5DF4"/>
    <w:rsid w:val="00E00092"/>
    <w:rsid w:val="00E12670"/>
    <w:rsid w:val="00E26296"/>
    <w:rsid w:val="00E553A7"/>
    <w:rsid w:val="00E55411"/>
    <w:rsid w:val="00E6255A"/>
    <w:rsid w:val="00E77842"/>
    <w:rsid w:val="00E81361"/>
    <w:rsid w:val="00E84219"/>
    <w:rsid w:val="00E9247C"/>
    <w:rsid w:val="00E931BA"/>
    <w:rsid w:val="00E9645E"/>
    <w:rsid w:val="00EA2FFA"/>
    <w:rsid w:val="00EC0B26"/>
    <w:rsid w:val="00EC225A"/>
    <w:rsid w:val="00ED7B67"/>
    <w:rsid w:val="00EE4158"/>
    <w:rsid w:val="00EE6A2B"/>
    <w:rsid w:val="00EF6D94"/>
    <w:rsid w:val="00F15147"/>
    <w:rsid w:val="00F16E00"/>
    <w:rsid w:val="00F22A17"/>
    <w:rsid w:val="00F3065D"/>
    <w:rsid w:val="00F32FE7"/>
    <w:rsid w:val="00F359A6"/>
    <w:rsid w:val="00F506EB"/>
    <w:rsid w:val="00F66872"/>
    <w:rsid w:val="00F70917"/>
    <w:rsid w:val="00F9318A"/>
    <w:rsid w:val="00F93CF9"/>
    <w:rsid w:val="00F94925"/>
    <w:rsid w:val="00F954A3"/>
    <w:rsid w:val="00FA34BC"/>
    <w:rsid w:val="00FB038E"/>
    <w:rsid w:val="00FB7713"/>
    <w:rsid w:val="00FD15FF"/>
    <w:rsid w:val="00FF4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5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86561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2C9E"/>
  </w:style>
  <w:style w:type="paragraph" w:styleId="a3">
    <w:name w:val="caption"/>
    <w:basedOn w:val="a"/>
    <w:next w:val="a"/>
    <w:uiPriority w:val="35"/>
    <w:qFormat/>
    <w:rsid w:val="00C86561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customStyle="1" w:styleId="StyleZakonu">
    <w:name w:val="StyleZakonu"/>
    <w:basedOn w:val="a"/>
    <w:rsid w:val="0062327C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Just">
    <w:name w:val="Just"/>
    <w:rsid w:val="0072027E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paragraph" w:styleId="a4">
    <w:name w:val="Body Text"/>
    <w:basedOn w:val="a"/>
    <w:link w:val="a5"/>
    <w:rsid w:val="00B21D4C"/>
    <w:pPr>
      <w:spacing w:after="120"/>
    </w:pPr>
    <w:rPr>
      <w:lang w:val="uk-UA"/>
    </w:rPr>
  </w:style>
  <w:style w:type="character" w:customStyle="1" w:styleId="a5">
    <w:name w:val="Основной текст Знак"/>
    <w:link w:val="a4"/>
    <w:rsid w:val="00B21D4C"/>
    <w:rPr>
      <w:sz w:val="24"/>
      <w:szCs w:val="24"/>
      <w:lang w:val="uk-UA"/>
    </w:rPr>
  </w:style>
  <w:style w:type="paragraph" w:styleId="a6">
    <w:name w:val="List Paragraph"/>
    <w:basedOn w:val="a"/>
    <w:uiPriority w:val="34"/>
    <w:qFormat/>
    <w:rsid w:val="00CC7C96"/>
    <w:pPr>
      <w:ind w:left="720"/>
      <w:contextualSpacing/>
    </w:pPr>
  </w:style>
  <w:style w:type="paragraph" w:styleId="a7">
    <w:name w:val="Balloon Text"/>
    <w:basedOn w:val="a"/>
    <w:link w:val="a8"/>
    <w:rsid w:val="005F37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3768"/>
    <w:rPr>
      <w:rFonts w:ascii="Tahoma" w:hAnsi="Tahoma" w:cs="Tahoma"/>
      <w:sz w:val="16"/>
      <w:szCs w:val="16"/>
      <w:lang w:val="ru-RU" w:eastAsia="ru-RU"/>
    </w:rPr>
  </w:style>
  <w:style w:type="table" w:styleId="a9">
    <w:name w:val="Table Grid"/>
    <w:basedOn w:val="a1"/>
    <w:rsid w:val="00C67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223DF-E9E1-4998-BB6E-1979BC11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Голові федерації футболу Макарівського району Київської області</vt:lpstr>
      <vt:lpstr>Голові федерації футболу Макарівського району Київської області</vt:lpstr>
    </vt:vector>
  </TitlesOfParts>
  <Company>Home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федерації футболу Макарівського району Київської області</dc:title>
  <dc:creator>1</dc:creator>
  <cp:lastModifiedBy>User Windows</cp:lastModifiedBy>
  <cp:revision>5</cp:revision>
  <cp:lastPrinted>2024-09-18T07:21:00Z</cp:lastPrinted>
  <dcterms:created xsi:type="dcterms:W3CDTF">2025-10-08T13:34:00Z</dcterms:created>
  <dcterms:modified xsi:type="dcterms:W3CDTF">2025-11-04T08:09:00Z</dcterms:modified>
</cp:coreProperties>
</file>