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89" w:rsidRPr="00D64E62" w:rsidRDefault="00C75689" w:rsidP="00C75689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2A7D6E">
        <w:rPr>
          <w:rFonts w:ascii="Times New Roman" w:eastAsia="Times New Roman" w:hAnsi="Times New Roman"/>
          <w:sz w:val="28"/>
          <w:szCs w:val="28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07444146" r:id="rId9"/>
        </w:object>
      </w:r>
    </w:p>
    <w:p w:rsidR="00C75689" w:rsidRPr="00BC7728" w:rsidRDefault="00C75689" w:rsidP="00C75689">
      <w:pPr>
        <w:pStyle w:val="ae"/>
        <w:rPr>
          <w:b w:val="0"/>
          <w:szCs w:val="28"/>
        </w:rPr>
      </w:pPr>
      <w:r w:rsidRPr="00BC7728">
        <w:rPr>
          <w:color w:val="auto"/>
        </w:rPr>
        <w:t xml:space="preserve">МАКАРІВСЬКА СЕЛИЩНА РАДА </w:t>
      </w:r>
    </w:p>
    <w:p w:rsidR="00C75689" w:rsidRDefault="00C75689" w:rsidP="00C7568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75689" w:rsidRPr="00BC7728" w:rsidRDefault="00C75689" w:rsidP="00C7568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:rsidR="0063786B" w:rsidRDefault="00C75689" w:rsidP="0057434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02020"/>
          <w:sz w:val="28"/>
          <w:szCs w:val="28"/>
          <w:lang w:val="uk-UA"/>
        </w:rPr>
      </w:pPr>
      <w:r w:rsidRPr="00390554">
        <w:rPr>
          <w:rFonts w:ascii="Times New Roman" w:hAnsi="Times New Roman"/>
          <w:b/>
          <w:color w:val="000000"/>
          <w:sz w:val="28"/>
          <w:szCs w:val="28"/>
        </w:rPr>
        <w:t xml:space="preserve">Про </w:t>
      </w:r>
      <w:bookmarkStart w:id="0" w:name="_Hlk183014561"/>
      <w:r w:rsidR="002C4122">
        <w:rPr>
          <w:rFonts w:ascii="Times New Roman" w:hAnsi="Times New Roman"/>
          <w:b/>
          <w:color w:val="000000"/>
          <w:sz w:val="28"/>
          <w:szCs w:val="28"/>
          <w:lang w:val="uk-UA"/>
        </w:rPr>
        <w:t>внесення змін до</w:t>
      </w:r>
      <w:r w:rsidR="0073359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90554">
        <w:rPr>
          <w:rFonts w:ascii="Times New Roman" w:hAnsi="Times New Roman"/>
          <w:b/>
          <w:color w:val="202020"/>
          <w:sz w:val="28"/>
          <w:szCs w:val="28"/>
        </w:rPr>
        <w:t>Програми</w:t>
      </w:r>
    </w:p>
    <w:p w:rsidR="00377725" w:rsidRDefault="001E1D9F" w:rsidP="005743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</w:pPr>
      <w:bookmarkStart w:id="1" w:name="_Hlk183512871"/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підтримки та </w:t>
      </w:r>
      <w:r w:rsidR="00574343" w:rsidRPr="007C68A1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розвитку</w:t>
      </w:r>
      <w:r w:rsidR="00733591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 </w:t>
      </w:r>
      <w:r w:rsidR="0063786B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спеціалізованої </w:t>
      </w: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медичної допомоги </w:t>
      </w:r>
    </w:p>
    <w:p w:rsidR="000E4B56" w:rsidRPr="00377725" w:rsidRDefault="001E1D9F" w:rsidP="003777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в</w:t>
      </w:r>
      <w:r w:rsidR="00377725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 </w:t>
      </w:r>
      <w:r w:rsidR="00574343" w:rsidRPr="007C68A1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Макарівськ</w:t>
      </w: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ій</w:t>
      </w:r>
      <w:r w:rsidR="00733591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 селищній </w:t>
      </w:r>
      <w:r w:rsidR="00574343" w:rsidRPr="007C68A1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>територіальн</w:t>
      </w: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ій</w:t>
      </w:r>
      <w:r w:rsidR="00574343" w:rsidRPr="007C68A1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eastAsia="ru-RU"/>
        </w:rPr>
        <w:t xml:space="preserve"> громад</w:t>
      </w:r>
      <w:r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і</w:t>
      </w:r>
    </w:p>
    <w:p w:rsidR="00574343" w:rsidRPr="00377725" w:rsidRDefault="00574343" w:rsidP="005743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</w:pPr>
      <w:r w:rsidRPr="00377725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на 2025-202</w:t>
      </w:r>
      <w:r w:rsidRPr="007C68A1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>7</w:t>
      </w:r>
      <w:r w:rsidRPr="00377725">
        <w:rPr>
          <w:rFonts w:ascii="Times New Roman" w:eastAsia="Times New Roman" w:hAnsi="Times New Roman" w:cs="Times New Roman"/>
          <w:b/>
          <w:bCs/>
          <w:color w:val="252B33"/>
          <w:sz w:val="28"/>
          <w:szCs w:val="28"/>
          <w:lang w:val="uk-UA" w:eastAsia="ru-RU"/>
        </w:rPr>
        <w:t xml:space="preserve"> роки</w:t>
      </w:r>
    </w:p>
    <w:bookmarkEnd w:id="0"/>
    <w:bookmarkEnd w:id="1"/>
    <w:p w:rsidR="00C75689" w:rsidRPr="00377725" w:rsidRDefault="00C75689" w:rsidP="0057434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E4B56" w:rsidRPr="000E4B56" w:rsidRDefault="00C75689" w:rsidP="000E4B56">
      <w:pPr>
        <w:snapToGrid w:val="0"/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733591">
        <w:rPr>
          <w:rFonts w:ascii="Times New Roman" w:hAnsi="Times New Roman"/>
          <w:color w:val="000000"/>
          <w:sz w:val="28"/>
          <w:szCs w:val="28"/>
          <w:lang w:val="uk-UA"/>
        </w:rPr>
        <w:t xml:space="preserve">З метою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налагодження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ефективного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функціонування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системи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надання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населенню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громади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доступної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="001E1D9F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та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високоякісної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спеціалізованої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медичної</w:t>
      </w:r>
      <w:r w:rsid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 xml:space="preserve"> </w:t>
      </w:r>
      <w:r w:rsidRPr="00733591">
        <w:rPr>
          <w:rFonts w:ascii="Times New Roman" w:eastAsia="Times New Roman" w:hAnsi="Times New Roman" w:cs="Times New Roman"/>
          <w:color w:val="252B33"/>
          <w:sz w:val="28"/>
          <w:szCs w:val="28"/>
          <w:lang w:val="uk-UA" w:eastAsia="ru-RU"/>
        </w:rPr>
        <w:t>допомоги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, відповідно до статті 89 Бюджетного кодексу України, </w:t>
      </w:r>
      <w:r w:rsidR="0080221B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З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аконів</w:t>
      </w:r>
      <w:r w:rsidR="00377725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України «Основи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законодавства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України про охорону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здоров'я», «Про державні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фінансові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гарантії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медичного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обслуговування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населення», «Про внесення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змін до деяких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законодавчих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актів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України, спрямованих на запобігання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виникненню і поширенню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корона вірусної 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хвороби (</w:t>
      </w:r>
      <w:r w:rsidRPr="00E0589F">
        <w:rPr>
          <w:rStyle w:val="rvts44"/>
          <w:rFonts w:ascii="Times New Roman" w:eastAsia="OpenSymbol" w:hAnsi="Times New Roman"/>
          <w:color w:val="000000"/>
          <w:sz w:val="28"/>
          <w:szCs w:val="28"/>
        </w:rPr>
        <w:t>C</w:t>
      </w:r>
      <w:r w:rsidRPr="00E0589F">
        <w:rPr>
          <w:rStyle w:val="rvts44"/>
          <w:rFonts w:ascii="Times New Roman" w:eastAsia="OpenSymbol" w:hAnsi="Times New Roman"/>
          <w:color w:val="000000"/>
          <w:sz w:val="28"/>
          <w:szCs w:val="28"/>
          <w:lang w:val="en-US"/>
        </w:rPr>
        <w:t>OVID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-19)»</w:t>
      </w:r>
      <w:r w:rsidR="00574343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, </w:t>
      </w:r>
      <w:r w:rsidR="00574343">
        <w:rPr>
          <w:rFonts w:ascii="Times New Roman" w:hAnsi="Times New Roman" w:cs="Times New Roman"/>
          <w:sz w:val="28"/>
          <w:szCs w:val="28"/>
          <w:lang w:val="uk-UA" w:eastAsia="uk-UA" w:bidi="uk-UA"/>
        </w:rPr>
        <w:t>«Про державні цільові програми»</w:t>
      </w:r>
      <w:r w:rsidRP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>,</w:t>
      </w:r>
      <w:r w:rsidR="00733591">
        <w:rPr>
          <w:rStyle w:val="rvts44"/>
          <w:rFonts w:ascii="Times New Roman" w:eastAsia="OpenSymbol" w:hAnsi="Times New Roman"/>
          <w:color w:val="000000"/>
          <w:sz w:val="28"/>
          <w:szCs w:val="28"/>
          <w:lang w:val="uk-UA"/>
        </w:rPr>
        <w:t xml:space="preserve"> </w:t>
      </w:r>
      <w:r w:rsidR="00574343">
        <w:rPr>
          <w:rFonts w:ascii="Times New Roman" w:hAnsi="Times New Roman" w:cs="Times New Roman"/>
          <w:sz w:val="28"/>
          <w:szCs w:val="28"/>
          <w:lang w:val="uk-UA" w:eastAsia="uk-UA" w:bidi="uk-UA"/>
        </w:rPr>
        <w:t>постанови Кабінету Мін</w:t>
      </w:r>
      <w:r w:rsidR="00733591">
        <w:rPr>
          <w:rFonts w:ascii="Times New Roman" w:hAnsi="Times New Roman" w:cs="Times New Roman"/>
          <w:sz w:val="28"/>
          <w:szCs w:val="28"/>
          <w:lang w:val="uk-UA" w:eastAsia="uk-UA" w:bidi="uk-UA"/>
        </w:rPr>
        <w:t>істрів України від 31.01.2007 №</w:t>
      </w:r>
      <w:r w:rsidR="00574343">
        <w:rPr>
          <w:rFonts w:ascii="Times New Roman" w:hAnsi="Times New Roman" w:cs="Times New Roman"/>
          <w:sz w:val="28"/>
          <w:szCs w:val="28"/>
          <w:lang w:val="uk-UA" w:eastAsia="uk-UA" w:bidi="uk-UA"/>
        </w:rPr>
        <w:t>106 «</w:t>
      </w:r>
      <w:r w:rsidR="00574343" w:rsidRPr="008E36F5">
        <w:rPr>
          <w:rFonts w:ascii="Times New Roman" w:hAnsi="Times New Roman" w:cs="Times New Roman"/>
          <w:sz w:val="28"/>
          <w:szCs w:val="28"/>
          <w:lang w:val="uk-UA" w:eastAsia="uk-UA" w:bidi="uk-UA"/>
        </w:rPr>
        <w:t>Про затвердження Порядку розроблення та виконання державних цільових програм</w:t>
      </w:r>
      <w:r w:rsidR="00574343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», наказу Міністерства фінансів України </w:t>
      </w:r>
      <w:r w:rsidR="00574343" w:rsidRPr="008E36F5">
        <w:rPr>
          <w:rFonts w:ascii="Times New Roman" w:hAnsi="Times New Roman" w:cs="Times New Roman"/>
          <w:sz w:val="28"/>
          <w:szCs w:val="28"/>
          <w:lang w:val="uk-UA" w:eastAsia="uk-UA" w:bidi="uk-UA"/>
        </w:rPr>
        <w:t>від 10.12.2010 №1536 «Про результативні показники бюджетної програми»</w:t>
      </w:r>
      <w:r w:rsidR="00574343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, </w:t>
      </w:r>
      <w:r w:rsidRPr="00733591">
        <w:rPr>
          <w:rFonts w:ascii="Times New Roman" w:hAnsi="Times New Roman"/>
          <w:color w:val="000000"/>
          <w:sz w:val="28"/>
          <w:szCs w:val="28"/>
          <w:lang w:val="uk-UA"/>
        </w:rPr>
        <w:t>керуючись</w:t>
      </w:r>
      <w:r w:rsidR="0073359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Fonts w:ascii="Times New Roman" w:hAnsi="Times New Roman"/>
          <w:color w:val="000000"/>
          <w:sz w:val="28"/>
          <w:szCs w:val="28"/>
          <w:lang w:val="uk-UA"/>
        </w:rPr>
        <w:t xml:space="preserve">статтями </w:t>
      </w:r>
      <w:r w:rsidR="000E4B56">
        <w:rPr>
          <w:rFonts w:ascii="Times New Roman" w:hAnsi="Times New Roman"/>
          <w:color w:val="000000"/>
          <w:sz w:val="28"/>
          <w:szCs w:val="28"/>
          <w:lang w:val="uk-UA"/>
        </w:rPr>
        <w:t>25, 26, 32,</w:t>
      </w:r>
      <w:r w:rsidRPr="00733591">
        <w:rPr>
          <w:rFonts w:ascii="Times New Roman" w:hAnsi="Times New Roman"/>
          <w:color w:val="000000"/>
          <w:sz w:val="28"/>
          <w:szCs w:val="28"/>
          <w:lang w:val="uk-UA"/>
        </w:rPr>
        <w:t xml:space="preserve"> 59 Закону України «Про місцеве</w:t>
      </w:r>
      <w:r w:rsidR="000E4B5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33591">
        <w:rPr>
          <w:rFonts w:ascii="Times New Roman" w:hAnsi="Times New Roman"/>
          <w:color w:val="000000"/>
          <w:sz w:val="28"/>
          <w:szCs w:val="28"/>
          <w:lang w:val="uk-UA"/>
        </w:rPr>
        <w:t xml:space="preserve">самоврядування в Україні», </w:t>
      </w:r>
      <w:r w:rsidR="000E4B56" w:rsidRPr="000E4B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рекомендації постійної комісії з питань </w:t>
      </w:r>
      <w:r w:rsidR="000E4B56" w:rsidRPr="000E4B56">
        <w:rPr>
          <w:rFonts w:ascii="Times New Roman" w:hAnsi="Times New Roman" w:cs="Times New Roman"/>
          <w:sz w:val="28"/>
          <w:szCs w:val="28"/>
          <w:lang w:val="uk-UA"/>
        </w:rPr>
        <w:t>охорони здоров’я, материнства, дитинства, освіти, культури, молодіжної політики, фізичної культури, спорту, туризму та соціального захисту населення,</w:t>
      </w:r>
    </w:p>
    <w:p w:rsidR="00C75689" w:rsidRDefault="000E4B56" w:rsidP="000E4B56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4B5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СЕЛИЩНА РАДА ВИРІШИЛА</w:t>
      </w:r>
      <w:r w:rsidRPr="000E4B56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0E4B56" w:rsidRPr="000E4B56" w:rsidRDefault="000E4B56" w:rsidP="000E4B56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86CB0" w:rsidRPr="00886CB0" w:rsidRDefault="00886CB0" w:rsidP="00886C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B0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Програми підтримки та розвитку спеціалізованої медичної допомоги в Макарівській селищній територіальній громаді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86CB0">
        <w:rPr>
          <w:rFonts w:ascii="Times New Roman" w:hAnsi="Times New Roman" w:cs="Times New Roman"/>
          <w:sz w:val="28"/>
          <w:szCs w:val="28"/>
          <w:lang w:val="uk-UA"/>
        </w:rPr>
        <w:t>на 2025-2027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CB0">
        <w:rPr>
          <w:rFonts w:ascii="Times New Roman" w:hAnsi="Times New Roman" w:cs="Times New Roman"/>
          <w:sz w:val="28"/>
          <w:szCs w:val="28"/>
          <w:lang w:val="uk-UA"/>
        </w:rPr>
        <w:t xml:space="preserve">роки, затвердженої рішення селищної ради від 06.12.2024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86CB0">
        <w:rPr>
          <w:rFonts w:ascii="Times New Roman" w:hAnsi="Times New Roman" w:cs="Times New Roman"/>
          <w:sz w:val="28"/>
          <w:szCs w:val="28"/>
          <w:lang w:val="uk-UA"/>
        </w:rPr>
        <w:t>№937-36-</w:t>
      </w:r>
      <w:r w:rsidRPr="00886CB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86CB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6CB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6CB0">
        <w:rPr>
          <w:rFonts w:ascii="Times New Roman" w:hAnsi="Times New Roman" w:cs="Times New Roman"/>
          <w:sz w:val="28"/>
          <w:szCs w:val="28"/>
          <w:lang w:val="uk-UA"/>
        </w:rPr>
        <w:t>І, а саме:</w:t>
      </w:r>
    </w:p>
    <w:p w:rsidR="00FA3B09" w:rsidRDefault="00FA3B09" w:rsidP="00886C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6CB0" w:rsidRPr="00886CB0" w:rsidRDefault="00886CB0" w:rsidP="00886C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B0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6CB0">
        <w:rPr>
          <w:rFonts w:ascii="Times New Roman" w:hAnsi="Times New Roman" w:cs="Times New Roman"/>
          <w:sz w:val="28"/>
          <w:szCs w:val="28"/>
        </w:rPr>
        <w:t xml:space="preserve">икласти </w:t>
      </w:r>
      <w:r w:rsidR="00BA0D62">
        <w:rPr>
          <w:rFonts w:ascii="Times New Roman" w:hAnsi="Times New Roman" w:cs="Times New Roman"/>
          <w:sz w:val="28"/>
          <w:szCs w:val="28"/>
          <w:lang w:val="uk-UA"/>
        </w:rPr>
        <w:t xml:space="preserve">в новій редакції </w:t>
      </w:r>
      <w:r w:rsidR="0080221B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>аспорт</w:t>
      </w:r>
      <w:r w:rsidRPr="00886CB0">
        <w:rPr>
          <w:rFonts w:ascii="Times New Roman" w:hAnsi="Times New Roman" w:cs="Times New Roman"/>
          <w:sz w:val="28"/>
          <w:szCs w:val="28"/>
        </w:rPr>
        <w:t xml:space="preserve"> Програми підтримки та розвитку спеціалізованої медичної допомоги в Макарівській селищній територіальній громаді на 2025-2027</w:t>
      </w:r>
      <w:r w:rsidR="00BA0D62">
        <w:rPr>
          <w:rFonts w:ascii="Times New Roman" w:hAnsi="Times New Roman" w:cs="Times New Roman"/>
          <w:sz w:val="28"/>
          <w:szCs w:val="28"/>
        </w:rPr>
        <w:t>роки</w:t>
      </w:r>
      <w:r>
        <w:rPr>
          <w:rFonts w:ascii="Times New Roman" w:hAnsi="Times New Roman" w:cs="Times New Roman"/>
          <w:sz w:val="28"/>
          <w:szCs w:val="28"/>
        </w:rPr>
        <w:t xml:space="preserve"> (дода</w:t>
      </w:r>
      <w:r>
        <w:rPr>
          <w:rFonts w:ascii="Times New Roman" w:hAnsi="Times New Roman" w:cs="Times New Roman"/>
          <w:sz w:val="28"/>
          <w:szCs w:val="28"/>
          <w:lang w:val="uk-UA"/>
        </w:rPr>
        <w:t>ток 1</w:t>
      </w:r>
      <w:r w:rsidRPr="00886CB0">
        <w:rPr>
          <w:rFonts w:ascii="Times New Roman" w:hAnsi="Times New Roman" w:cs="Times New Roman"/>
          <w:sz w:val="28"/>
          <w:szCs w:val="28"/>
        </w:rPr>
        <w:t>)</w:t>
      </w:r>
      <w:r w:rsidRPr="00886CB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3B09" w:rsidRDefault="00FA3B09" w:rsidP="00886C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6CB0" w:rsidRDefault="00886CB0" w:rsidP="00886C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CB0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86CB0">
        <w:rPr>
          <w:rFonts w:ascii="Times New Roman" w:hAnsi="Times New Roman" w:cs="Times New Roman"/>
          <w:sz w:val="28"/>
          <w:szCs w:val="28"/>
          <w:lang w:val="uk-UA"/>
        </w:rPr>
        <w:t xml:space="preserve">икласти </w:t>
      </w:r>
      <w:r w:rsidR="00BA0D62">
        <w:rPr>
          <w:rFonts w:ascii="Times New Roman" w:hAnsi="Times New Roman" w:cs="Times New Roman"/>
          <w:sz w:val="28"/>
          <w:szCs w:val="28"/>
          <w:lang w:val="uk-UA"/>
        </w:rPr>
        <w:t xml:space="preserve">в новій редакції </w:t>
      </w:r>
      <w:r w:rsidR="00FA3B09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Pr="00886CB0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 w:rsidR="00FA3B09">
        <w:rPr>
          <w:rFonts w:ascii="Times New Roman" w:hAnsi="Times New Roman"/>
          <w:sz w:val="28"/>
          <w:szCs w:val="28"/>
          <w:lang w:val="uk-UA"/>
        </w:rPr>
        <w:t xml:space="preserve">до Програми «Завдання і заходи з виконання Програми підтримки та розвитку спеціалізованої медичної допомогив Макарівській селищній територіальній громаді на 2025-2027 роки» </w:t>
      </w:r>
      <w:r w:rsidR="00FA3B09">
        <w:rPr>
          <w:rFonts w:ascii="Times New Roman" w:hAnsi="Times New Roman" w:cs="Times New Roman"/>
          <w:sz w:val="28"/>
          <w:szCs w:val="28"/>
          <w:lang w:val="uk-UA"/>
        </w:rPr>
        <w:t>(додаток 2);</w:t>
      </w:r>
    </w:p>
    <w:p w:rsidR="00FA3B09" w:rsidRDefault="00FA3B09" w:rsidP="00FA3B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3B09" w:rsidRPr="00FA3B09" w:rsidRDefault="00FA3B09" w:rsidP="00FA3B0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викласти в новій редакції додаток 2 до Програми «Очікувані результати</w:t>
      </w:r>
      <w:r w:rsidR="0080221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виконання Програми підтримки та розвитку спеціалізованої медичної допомогив Макарівській селищній територіальній громаді на 2025-2027 роки» (додаток 3).</w:t>
      </w:r>
    </w:p>
    <w:p w:rsidR="000E4B56" w:rsidRPr="00886CB0" w:rsidRDefault="00FA3B09" w:rsidP="00886CB0">
      <w:pPr>
        <w:tabs>
          <w:tab w:val="left" w:pos="9638"/>
        </w:tabs>
        <w:spacing w:after="0" w:line="0" w:lineRule="atLeast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0E4B56" w:rsidRPr="00886CB0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постійну комісію з питань охорони здоров’я, материнства, дитинства, освіти, культури, молодіжної політики, фізичної культури, спорту, туризму та соціального захисту населення</w:t>
      </w:r>
      <w:r w:rsidR="000E4B56" w:rsidRPr="00886CB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0E4B56" w:rsidRPr="0052351C" w:rsidRDefault="000E4B56" w:rsidP="000E4B56">
      <w:pPr>
        <w:pStyle w:val="a5"/>
        <w:tabs>
          <w:tab w:val="left" w:pos="1276"/>
        </w:tabs>
        <w:spacing w:before="0" w:beforeAutospacing="0" w:after="0" w:afterAutospacing="0" w:line="0" w:lineRule="atLeast"/>
        <w:jc w:val="both"/>
        <w:rPr>
          <w:sz w:val="28"/>
          <w:szCs w:val="28"/>
          <w:lang w:val="uk-UA"/>
        </w:rPr>
      </w:pPr>
    </w:p>
    <w:p w:rsidR="000E4B56" w:rsidRDefault="000E4B56" w:rsidP="000E4B56">
      <w:pPr>
        <w:pStyle w:val="a5"/>
        <w:tabs>
          <w:tab w:val="left" w:pos="1276"/>
        </w:tabs>
        <w:spacing w:before="0" w:beforeAutospacing="0" w:after="0" w:afterAutospacing="0" w:line="0" w:lineRule="atLeast"/>
        <w:jc w:val="both"/>
        <w:rPr>
          <w:sz w:val="28"/>
          <w:szCs w:val="28"/>
          <w:lang w:val="uk-UA"/>
        </w:rPr>
      </w:pPr>
    </w:p>
    <w:p w:rsidR="0080221B" w:rsidRPr="0052351C" w:rsidRDefault="0080221B" w:rsidP="000E4B56">
      <w:pPr>
        <w:pStyle w:val="a5"/>
        <w:tabs>
          <w:tab w:val="left" w:pos="1276"/>
        </w:tabs>
        <w:spacing w:before="0" w:beforeAutospacing="0" w:after="0" w:afterAutospacing="0" w:line="0" w:lineRule="atLeast"/>
        <w:jc w:val="both"/>
        <w:rPr>
          <w:sz w:val="28"/>
          <w:szCs w:val="28"/>
          <w:lang w:val="uk-UA"/>
        </w:rPr>
      </w:pPr>
    </w:p>
    <w:p w:rsidR="000E4B56" w:rsidRPr="0052351C" w:rsidRDefault="000E4B56" w:rsidP="000E4B56">
      <w:pPr>
        <w:pStyle w:val="a5"/>
        <w:tabs>
          <w:tab w:val="left" w:pos="1276"/>
        </w:tabs>
        <w:spacing w:before="0" w:beforeAutospacing="0" w:after="0" w:afterAutospacing="0" w:line="0" w:lineRule="atLeast"/>
        <w:jc w:val="both"/>
        <w:rPr>
          <w:b/>
          <w:sz w:val="28"/>
          <w:szCs w:val="28"/>
          <w:lang w:val="uk-UA"/>
        </w:rPr>
      </w:pPr>
      <w:r w:rsidRPr="0052351C">
        <w:rPr>
          <w:b/>
          <w:sz w:val="28"/>
          <w:szCs w:val="28"/>
          <w:lang w:val="uk-UA"/>
        </w:rPr>
        <w:t>Селищний голова                                                                              Вадим ТОКАР</w:t>
      </w:r>
    </w:p>
    <w:p w:rsidR="000E4B56" w:rsidRPr="0052351C" w:rsidRDefault="000E4B56" w:rsidP="000E4B5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0E4B56" w:rsidRPr="0052351C" w:rsidRDefault="000E4B56" w:rsidP="000E4B5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52351C">
        <w:rPr>
          <w:rFonts w:ascii="Times New Roman" w:hAnsi="Times New Roman" w:cs="Times New Roman"/>
          <w:sz w:val="28"/>
          <w:szCs w:val="28"/>
        </w:rPr>
        <w:t>с</w:t>
      </w:r>
      <w:r w:rsidRPr="0052351C">
        <w:rPr>
          <w:rFonts w:ascii="Times New Roman" w:hAnsi="Times New Roman" w:cs="Times New Roman"/>
          <w:sz w:val="28"/>
          <w:szCs w:val="28"/>
          <w:lang w:val="uk-UA"/>
        </w:rPr>
        <w:t>елище</w:t>
      </w:r>
      <w:r w:rsidRPr="0052351C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0E4B56" w:rsidRPr="0052351C" w:rsidRDefault="0080221B" w:rsidP="000E4B5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E2543A">
        <w:rPr>
          <w:rFonts w:ascii="Times New Roman" w:hAnsi="Times New Roman" w:cs="Times New Roman"/>
          <w:sz w:val="28"/>
          <w:szCs w:val="28"/>
          <w:lang w:val="uk-UA"/>
        </w:rPr>
        <w:t xml:space="preserve"> квітня</w:t>
      </w:r>
      <w:r w:rsidR="000E4B56" w:rsidRPr="0052351C">
        <w:rPr>
          <w:rFonts w:ascii="Times New Roman" w:hAnsi="Times New Roman" w:cs="Times New Roman"/>
          <w:sz w:val="28"/>
          <w:szCs w:val="28"/>
        </w:rPr>
        <w:t xml:space="preserve"> 20</w:t>
      </w:r>
      <w:r w:rsidR="00E2543A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0E4B56" w:rsidRPr="0052351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0E4B56" w:rsidRPr="0052351C" w:rsidRDefault="000E4B56" w:rsidP="000E4B5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52351C">
        <w:rPr>
          <w:rFonts w:ascii="Times New Roman" w:hAnsi="Times New Roman" w:cs="Times New Roman"/>
          <w:sz w:val="28"/>
          <w:szCs w:val="28"/>
        </w:rPr>
        <w:t>№</w:t>
      </w:r>
      <w:r w:rsidR="0080221B">
        <w:rPr>
          <w:rFonts w:ascii="Times New Roman" w:hAnsi="Times New Roman" w:cs="Times New Roman"/>
          <w:sz w:val="28"/>
          <w:szCs w:val="28"/>
          <w:lang w:val="uk-UA"/>
        </w:rPr>
        <w:t>1035</w:t>
      </w:r>
      <w:r w:rsidRPr="0052351C">
        <w:rPr>
          <w:rFonts w:ascii="Times New Roman" w:hAnsi="Times New Roman" w:cs="Times New Roman"/>
          <w:sz w:val="28"/>
          <w:szCs w:val="28"/>
        </w:rPr>
        <w:t>-</w:t>
      </w:r>
      <w:r w:rsidR="00E2543A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Pr="0052351C">
        <w:rPr>
          <w:rFonts w:ascii="Times New Roman" w:hAnsi="Times New Roman" w:cs="Times New Roman"/>
          <w:sz w:val="28"/>
          <w:szCs w:val="28"/>
        </w:rPr>
        <w:t>-</w:t>
      </w:r>
      <w:r w:rsidRPr="0052351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2351C">
        <w:rPr>
          <w:rFonts w:ascii="Times New Roman" w:hAnsi="Times New Roman" w:cs="Times New Roman"/>
          <w:sz w:val="28"/>
          <w:szCs w:val="28"/>
        </w:rPr>
        <w:t>І</w:t>
      </w:r>
      <w:r w:rsidRPr="0052351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351C"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0E4B56" w:rsidRDefault="000E4B56" w:rsidP="00886CB0">
      <w:pPr>
        <w:spacing w:after="0" w:line="240" w:lineRule="auto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FA3B09" w:rsidRDefault="00FA3B09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</w:p>
    <w:p w:rsidR="00C75689" w:rsidRPr="000E4B56" w:rsidRDefault="00574343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  <w:r w:rsidRPr="000E4B56"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lastRenderedPageBreak/>
        <w:t>Додаток</w:t>
      </w:r>
      <w:r w:rsidR="00FD5726"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 xml:space="preserve"> 1</w:t>
      </w:r>
    </w:p>
    <w:p w:rsidR="00574343" w:rsidRPr="000E4B56" w:rsidRDefault="00574343" w:rsidP="000E4B56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</w:pPr>
      <w:r w:rsidRPr="000E4B56"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>д</w:t>
      </w:r>
      <w:r w:rsidR="000E4B56" w:rsidRPr="000E4B56"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 xml:space="preserve">о рішення </w:t>
      </w:r>
      <w:r w:rsidRPr="000E4B56"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>селищної ради</w:t>
      </w:r>
    </w:p>
    <w:p w:rsidR="00574343" w:rsidRPr="001F6C62" w:rsidRDefault="0080221B" w:rsidP="00574343">
      <w:pPr>
        <w:spacing w:after="0" w:line="240" w:lineRule="auto"/>
        <w:ind w:left="5529"/>
        <w:rPr>
          <w:rFonts w:ascii="Times New Roman" w:eastAsia="Times New Roman" w:hAnsi="Times New Roman" w:cs="Times New Roman"/>
          <w:color w:val="252B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>від 25</w:t>
      </w:r>
      <w:r w:rsidR="00E2543A"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>.04.2025</w:t>
      </w:r>
      <w:r w:rsidR="00574343" w:rsidRPr="000E4B56"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>1035</w:t>
      </w:r>
      <w:r w:rsidR="00E2543A"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>-41</w:t>
      </w:r>
      <w:r w:rsidR="00377725">
        <w:rPr>
          <w:rFonts w:ascii="Times New Roman" w:eastAsia="Times New Roman" w:hAnsi="Times New Roman" w:cs="Times New Roman"/>
          <w:color w:val="252B33"/>
          <w:sz w:val="24"/>
          <w:szCs w:val="24"/>
          <w:lang w:val="uk-UA" w:eastAsia="ru-RU"/>
        </w:rPr>
        <w:t>-</w:t>
      </w:r>
      <w:r w:rsidR="00377725">
        <w:rPr>
          <w:rFonts w:ascii="Times New Roman" w:eastAsia="Times New Roman" w:hAnsi="Times New Roman" w:cs="Times New Roman"/>
          <w:color w:val="252B33"/>
          <w:sz w:val="24"/>
          <w:szCs w:val="24"/>
          <w:lang w:val="en-US" w:eastAsia="ru-RU"/>
        </w:rPr>
        <w:t>VIII</w:t>
      </w:r>
    </w:p>
    <w:p w:rsidR="00574343" w:rsidRPr="00886CB0" w:rsidRDefault="00574343" w:rsidP="00886C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52B33"/>
          <w:sz w:val="24"/>
          <w:szCs w:val="24"/>
          <w:lang w:val="uk-UA" w:eastAsia="ru-RU"/>
        </w:rPr>
      </w:pPr>
    </w:p>
    <w:p w:rsidR="003257A4" w:rsidRPr="001B6602" w:rsidRDefault="003257A4" w:rsidP="003257A4">
      <w:pPr>
        <w:spacing w:after="0" w:line="0" w:lineRule="atLeast"/>
        <w:jc w:val="center"/>
        <w:outlineLvl w:val="0"/>
        <w:rPr>
          <w:rFonts w:ascii="Times New Roman" w:eastAsia="Times New Roman" w:hAnsi="Times New Roman" w:cs="Times New Roman"/>
          <w:color w:val="222222"/>
          <w:sz w:val="24"/>
          <w:szCs w:val="24"/>
          <w:lang w:val="uk-UA" w:eastAsia="uk-UA"/>
        </w:rPr>
      </w:pPr>
      <w:r w:rsidRPr="001B660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uk-UA" w:eastAsia="uk-UA"/>
        </w:rPr>
        <w:t>ПАСПОРТ</w:t>
      </w:r>
    </w:p>
    <w:p w:rsidR="003257A4" w:rsidRDefault="003257A4" w:rsidP="003257A4">
      <w:pPr>
        <w:spacing w:after="0" w:line="0" w:lineRule="atLeast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3257A4">
        <w:rPr>
          <w:rFonts w:ascii="Times New Roman" w:hAnsi="Times New Roman" w:cs="Times New Roman"/>
          <w:b/>
          <w:sz w:val="24"/>
          <w:szCs w:val="24"/>
          <w:lang w:val="uk-UA"/>
        </w:rPr>
        <w:t>підтримки та розвитку спеціалізованої медичної</w:t>
      </w:r>
      <w:r w:rsidR="0080221B">
        <w:rPr>
          <w:rFonts w:ascii="Times New Roman" w:hAnsi="Times New Roman"/>
          <w:b/>
          <w:sz w:val="24"/>
          <w:szCs w:val="24"/>
          <w:lang w:val="uk-UA"/>
        </w:rPr>
        <w:t xml:space="preserve"> допомоги</w:t>
      </w:r>
    </w:p>
    <w:p w:rsidR="003257A4" w:rsidRDefault="003257A4" w:rsidP="003257A4">
      <w:pPr>
        <w:spacing w:after="0" w:line="0" w:lineRule="atLeast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3257A4">
        <w:rPr>
          <w:rFonts w:ascii="Times New Roman" w:hAnsi="Times New Roman"/>
          <w:b/>
          <w:sz w:val="24"/>
          <w:szCs w:val="24"/>
          <w:lang w:val="uk-UA"/>
        </w:rPr>
        <w:t xml:space="preserve">в Макарівській </w:t>
      </w:r>
      <w:r w:rsidR="0080221B">
        <w:rPr>
          <w:rFonts w:ascii="Times New Roman" w:hAnsi="Times New Roman"/>
          <w:b/>
          <w:sz w:val="24"/>
          <w:szCs w:val="24"/>
          <w:lang w:val="uk-UA"/>
        </w:rPr>
        <w:t>селищній територіальній громаді</w:t>
      </w:r>
    </w:p>
    <w:p w:rsidR="003257A4" w:rsidRDefault="003257A4" w:rsidP="003257A4">
      <w:pPr>
        <w:spacing w:after="0" w:line="0" w:lineRule="atLeast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3257A4">
        <w:rPr>
          <w:rFonts w:ascii="Times New Roman" w:hAnsi="Times New Roman"/>
          <w:b/>
          <w:sz w:val="24"/>
          <w:szCs w:val="24"/>
          <w:lang w:val="uk-UA"/>
        </w:rPr>
        <w:t>на 2025-2027 роки</w:t>
      </w:r>
    </w:p>
    <w:p w:rsidR="00377725" w:rsidRDefault="00886CB0" w:rsidP="00886CB0">
      <w:pPr>
        <w:spacing w:after="0" w:line="0" w:lineRule="atLeast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 w:rsidRPr="00886CB0">
        <w:rPr>
          <w:rFonts w:ascii="Times New Roman" w:hAnsi="Times New Roman"/>
          <w:sz w:val="24"/>
          <w:szCs w:val="24"/>
          <w:lang w:val="uk-UA"/>
        </w:rPr>
        <w:t>(нова редакція)</w:t>
      </w:r>
    </w:p>
    <w:p w:rsidR="00E2543A" w:rsidRDefault="00E2543A" w:rsidP="00886CB0">
      <w:pPr>
        <w:spacing w:after="0" w:line="0" w:lineRule="atLeast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576"/>
        <w:gridCol w:w="4068"/>
        <w:gridCol w:w="2021"/>
        <w:gridCol w:w="1061"/>
        <w:gridCol w:w="1060"/>
        <w:gridCol w:w="1068"/>
      </w:tblGrid>
      <w:tr w:rsidR="00FA3B09" w:rsidRPr="0080221B" w:rsidTr="00E2543A">
        <w:tc>
          <w:tcPr>
            <w:tcW w:w="576" w:type="dxa"/>
          </w:tcPr>
          <w:p w:rsidR="00FA3B09" w:rsidRPr="0091603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068" w:type="dxa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Ініціатор розроблення програми</w:t>
            </w:r>
          </w:p>
        </w:tc>
        <w:tc>
          <w:tcPr>
            <w:tcW w:w="5210" w:type="dxa"/>
            <w:gridSpan w:val="4"/>
          </w:tcPr>
          <w:p w:rsidR="00FA3B09" w:rsidRPr="00FA3B09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Комунальне некомерційне підприємство «Макарівська багатопрофільна лікарня інтенсивного лікування» Макарівської селищної ради</w:t>
            </w:r>
          </w:p>
        </w:tc>
      </w:tr>
      <w:tr w:rsidR="00FA3B09" w:rsidRPr="0080221B" w:rsidTr="00E2543A">
        <w:tc>
          <w:tcPr>
            <w:tcW w:w="576" w:type="dxa"/>
          </w:tcPr>
          <w:p w:rsidR="00FA3B09" w:rsidRPr="0091603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068" w:type="dxa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 xml:space="preserve">Дата, номер та назва документу про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схвалення прое</w:t>
            </w: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кту Програми</w:t>
            </w:r>
          </w:p>
        </w:tc>
        <w:tc>
          <w:tcPr>
            <w:tcW w:w="5210" w:type="dxa"/>
            <w:gridSpan w:val="4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Рішення виконавчого комітету Макарівської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 xml:space="preserve"> селищної ради від 05.12.2024 №</w:t>
            </w: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1400</w:t>
            </w:r>
          </w:p>
        </w:tc>
      </w:tr>
      <w:tr w:rsidR="00FA3B09" w:rsidRPr="0080221B" w:rsidTr="00E2543A">
        <w:tc>
          <w:tcPr>
            <w:tcW w:w="576" w:type="dxa"/>
          </w:tcPr>
          <w:p w:rsidR="00FA3B09" w:rsidRPr="0091603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068" w:type="dxa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Розробник програми</w:t>
            </w:r>
          </w:p>
        </w:tc>
        <w:tc>
          <w:tcPr>
            <w:tcW w:w="5210" w:type="dxa"/>
            <w:gridSpan w:val="4"/>
          </w:tcPr>
          <w:p w:rsidR="00FA3B09" w:rsidRPr="00FA3B09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Комунальне некомерційне підприємство «Макарівська багатопрофільна лікарня інтенсивного лікування» Макарівської селищної ради</w:t>
            </w:r>
          </w:p>
        </w:tc>
      </w:tr>
      <w:tr w:rsidR="00FA3B09" w:rsidRPr="0091603B" w:rsidTr="00E2543A">
        <w:tc>
          <w:tcPr>
            <w:tcW w:w="576" w:type="dxa"/>
          </w:tcPr>
          <w:p w:rsidR="00FA3B09" w:rsidRPr="0091603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4068" w:type="dxa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Співрозробники програми</w:t>
            </w:r>
          </w:p>
        </w:tc>
        <w:tc>
          <w:tcPr>
            <w:tcW w:w="5210" w:type="dxa"/>
            <w:gridSpan w:val="4"/>
          </w:tcPr>
          <w:p w:rsidR="00FA3B09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Макарівська селищна рада</w:t>
            </w:r>
          </w:p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</w:p>
        </w:tc>
      </w:tr>
      <w:tr w:rsidR="00FA3B09" w:rsidRPr="0080221B" w:rsidTr="00E2543A">
        <w:tc>
          <w:tcPr>
            <w:tcW w:w="576" w:type="dxa"/>
          </w:tcPr>
          <w:p w:rsidR="00FA3B09" w:rsidRPr="0091603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068" w:type="dxa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Відповідальні виконавці програми</w:t>
            </w:r>
          </w:p>
        </w:tc>
        <w:tc>
          <w:tcPr>
            <w:tcW w:w="5210" w:type="dxa"/>
            <w:gridSpan w:val="4"/>
          </w:tcPr>
          <w:p w:rsidR="00FA3B09" w:rsidRPr="00FA3B09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Комунальне некомерційне підприємство «Макарівська багатопрофільна лікарня інтенсивного лікування» Макарівської селищної ради</w:t>
            </w:r>
          </w:p>
        </w:tc>
      </w:tr>
      <w:tr w:rsidR="00FA3B09" w:rsidRPr="0091603B" w:rsidTr="00E2543A">
        <w:tc>
          <w:tcPr>
            <w:tcW w:w="576" w:type="dxa"/>
          </w:tcPr>
          <w:p w:rsidR="00FA3B09" w:rsidRPr="0091603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4068" w:type="dxa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Головний розпорядник бюджетних коштів</w:t>
            </w:r>
          </w:p>
        </w:tc>
        <w:tc>
          <w:tcPr>
            <w:tcW w:w="5210" w:type="dxa"/>
            <w:gridSpan w:val="4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Макарівська селищна рада</w:t>
            </w:r>
          </w:p>
        </w:tc>
      </w:tr>
      <w:tr w:rsidR="00FA3B09" w:rsidRPr="0080221B" w:rsidTr="00E2543A">
        <w:tc>
          <w:tcPr>
            <w:tcW w:w="576" w:type="dxa"/>
          </w:tcPr>
          <w:p w:rsidR="00FA3B09" w:rsidRPr="0091603B" w:rsidRDefault="00FA3B09" w:rsidP="00C226ED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4068" w:type="dxa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Учасники програми</w:t>
            </w:r>
          </w:p>
        </w:tc>
        <w:tc>
          <w:tcPr>
            <w:tcW w:w="5210" w:type="dxa"/>
            <w:gridSpan w:val="4"/>
          </w:tcPr>
          <w:p w:rsidR="0080221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Комунальне некомерційне підприємство «Макарівська багатопрофільна лікарня інтенсивного лікування» Макарівської селищної ради,</w:t>
            </w:r>
          </w:p>
          <w:p w:rsidR="00FA3B09" w:rsidRPr="00FA3B09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Макарівська селищна рада</w:t>
            </w:r>
          </w:p>
        </w:tc>
      </w:tr>
      <w:tr w:rsidR="00FA3B09" w:rsidRPr="0091603B" w:rsidTr="00E2543A">
        <w:tc>
          <w:tcPr>
            <w:tcW w:w="576" w:type="dxa"/>
          </w:tcPr>
          <w:p w:rsidR="00FA3B09" w:rsidRPr="0091603B" w:rsidRDefault="00FA3B09" w:rsidP="00C226ED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4068" w:type="dxa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Термін реалізації програми</w:t>
            </w:r>
          </w:p>
        </w:tc>
        <w:tc>
          <w:tcPr>
            <w:tcW w:w="5210" w:type="dxa"/>
            <w:gridSpan w:val="4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2025-2027 роки</w:t>
            </w:r>
          </w:p>
        </w:tc>
      </w:tr>
      <w:tr w:rsidR="00FA3B09" w:rsidRPr="0091603B" w:rsidTr="00E2543A">
        <w:trPr>
          <w:trHeight w:val="320"/>
        </w:trPr>
        <w:tc>
          <w:tcPr>
            <w:tcW w:w="576" w:type="dxa"/>
            <w:vMerge w:val="restart"/>
          </w:tcPr>
          <w:p w:rsidR="00FA3B09" w:rsidRPr="0091603B" w:rsidRDefault="00FA3B09" w:rsidP="00C226ED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4068" w:type="dxa"/>
            <w:vMerge w:val="restart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тис. грн., у тому числі:</w:t>
            </w:r>
          </w:p>
        </w:tc>
        <w:tc>
          <w:tcPr>
            <w:tcW w:w="2021" w:type="dxa"/>
            <w:vMerge w:val="restart"/>
          </w:tcPr>
          <w:p w:rsidR="00FA3B09" w:rsidRPr="0091603B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  <w:t>Всього:</w:t>
            </w:r>
          </w:p>
        </w:tc>
        <w:tc>
          <w:tcPr>
            <w:tcW w:w="3189" w:type="dxa"/>
            <w:gridSpan w:val="3"/>
          </w:tcPr>
          <w:p w:rsidR="00FA3B09" w:rsidRPr="0080221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80221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uk-UA" w:eastAsia="uk-UA"/>
              </w:rPr>
              <w:t>у тому числі по роках</w:t>
            </w:r>
          </w:p>
        </w:tc>
      </w:tr>
      <w:tr w:rsidR="00FA3B09" w:rsidRPr="0091603B" w:rsidTr="00E2543A">
        <w:trPr>
          <w:trHeight w:val="525"/>
        </w:trPr>
        <w:tc>
          <w:tcPr>
            <w:tcW w:w="576" w:type="dxa"/>
            <w:vMerge/>
          </w:tcPr>
          <w:p w:rsidR="00FA3B09" w:rsidRPr="0091603B" w:rsidRDefault="00FA3B09" w:rsidP="00C226ED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</w:p>
        </w:tc>
        <w:tc>
          <w:tcPr>
            <w:tcW w:w="4068" w:type="dxa"/>
            <w:vMerge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</w:p>
        </w:tc>
        <w:tc>
          <w:tcPr>
            <w:tcW w:w="2021" w:type="dxa"/>
            <w:vMerge/>
          </w:tcPr>
          <w:p w:rsidR="00FA3B09" w:rsidRPr="0091603B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</w:p>
        </w:tc>
        <w:tc>
          <w:tcPr>
            <w:tcW w:w="1061" w:type="dxa"/>
          </w:tcPr>
          <w:p w:rsidR="00FA3B09" w:rsidRPr="0080221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80221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uk-UA" w:eastAsia="uk-UA"/>
              </w:rPr>
              <w:t>2025 рік</w:t>
            </w:r>
          </w:p>
        </w:tc>
        <w:tc>
          <w:tcPr>
            <w:tcW w:w="1060" w:type="dxa"/>
          </w:tcPr>
          <w:p w:rsidR="00FA3B09" w:rsidRPr="0080221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80221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uk-UA" w:eastAsia="uk-UA"/>
              </w:rPr>
              <w:t>2026 рік</w:t>
            </w:r>
          </w:p>
        </w:tc>
        <w:tc>
          <w:tcPr>
            <w:tcW w:w="1068" w:type="dxa"/>
          </w:tcPr>
          <w:p w:rsidR="00FA3B09" w:rsidRPr="0080221B" w:rsidRDefault="00FA3B09" w:rsidP="00C226E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80221B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uk-UA" w:eastAsia="uk-UA"/>
              </w:rPr>
              <w:t>2027 рік</w:t>
            </w:r>
          </w:p>
        </w:tc>
      </w:tr>
      <w:tr w:rsidR="00FA3B09" w:rsidRPr="0091603B" w:rsidTr="00E2543A">
        <w:trPr>
          <w:trHeight w:val="525"/>
        </w:trPr>
        <w:tc>
          <w:tcPr>
            <w:tcW w:w="576" w:type="dxa"/>
            <w:vMerge/>
          </w:tcPr>
          <w:p w:rsidR="00FA3B09" w:rsidRPr="0091603B" w:rsidRDefault="00FA3B09" w:rsidP="00C226ED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</w:p>
        </w:tc>
        <w:tc>
          <w:tcPr>
            <w:tcW w:w="4068" w:type="dxa"/>
            <w:vMerge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</w:p>
        </w:tc>
        <w:tc>
          <w:tcPr>
            <w:tcW w:w="2021" w:type="dxa"/>
          </w:tcPr>
          <w:p w:rsidR="00FA3B09" w:rsidRPr="0091603B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  <w:t>193 423,5</w:t>
            </w:r>
          </w:p>
        </w:tc>
        <w:tc>
          <w:tcPr>
            <w:tcW w:w="1061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  <w:t>65 658,3</w:t>
            </w:r>
          </w:p>
        </w:tc>
        <w:tc>
          <w:tcPr>
            <w:tcW w:w="1060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  <w:t>64 263,4</w:t>
            </w:r>
          </w:p>
        </w:tc>
        <w:tc>
          <w:tcPr>
            <w:tcW w:w="1068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  <w:t>63 501,8</w:t>
            </w:r>
          </w:p>
        </w:tc>
      </w:tr>
      <w:tr w:rsidR="00FA3B09" w:rsidRPr="0091603B" w:rsidTr="00E2543A">
        <w:tc>
          <w:tcPr>
            <w:tcW w:w="576" w:type="dxa"/>
          </w:tcPr>
          <w:p w:rsidR="00FA3B09" w:rsidRPr="0091603B" w:rsidRDefault="00FA3B09" w:rsidP="00C226ED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9.1.</w:t>
            </w:r>
          </w:p>
        </w:tc>
        <w:tc>
          <w:tcPr>
            <w:tcW w:w="4068" w:type="dxa"/>
          </w:tcPr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кошти державного бюджету</w:t>
            </w:r>
          </w:p>
        </w:tc>
        <w:tc>
          <w:tcPr>
            <w:tcW w:w="2021" w:type="dxa"/>
          </w:tcPr>
          <w:p w:rsidR="00FA3B09" w:rsidRPr="0091603B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  <w:t>109 781,0</w:t>
            </w:r>
          </w:p>
        </w:tc>
        <w:tc>
          <w:tcPr>
            <w:tcW w:w="1061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35 199,0</w:t>
            </w:r>
          </w:p>
        </w:tc>
        <w:tc>
          <w:tcPr>
            <w:tcW w:w="1060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37 291,0</w:t>
            </w:r>
          </w:p>
        </w:tc>
        <w:tc>
          <w:tcPr>
            <w:tcW w:w="1068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37 291,0</w:t>
            </w:r>
          </w:p>
        </w:tc>
      </w:tr>
      <w:tr w:rsidR="00FA3B09" w:rsidRPr="0091603B" w:rsidTr="00E2543A">
        <w:tc>
          <w:tcPr>
            <w:tcW w:w="576" w:type="dxa"/>
          </w:tcPr>
          <w:p w:rsidR="00FA3B09" w:rsidRPr="0091603B" w:rsidRDefault="00FA3B09" w:rsidP="00C226ED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9.2.</w:t>
            </w:r>
          </w:p>
        </w:tc>
        <w:tc>
          <w:tcPr>
            <w:tcW w:w="4068" w:type="dxa"/>
          </w:tcPr>
          <w:p w:rsidR="00FA3B09" w:rsidRDefault="00FA3B09" w:rsidP="00FA3B09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16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кошти бюджету Макарівської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16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селищної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16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територіальної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16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громади</w:t>
            </w:r>
          </w:p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</w:p>
        </w:tc>
        <w:tc>
          <w:tcPr>
            <w:tcW w:w="2021" w:type="dxa"/>
          </w:tcPr>
          <w:p w:rsidR="00FA3B09" w:rsidRPr="0091603B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  <w:t>72 797,5</w:t>
            </w:r>
          </w:p>
        </w:tc>
        <w:tc>
          <w:tcPr>
            <w:tcW w:w="1061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26 994,3</w:t>
            </w:r>
          </w:p>
        </w:tc>
        <w:tc>
          <w:tcPr>
            <w:tcW w:w="1060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23 282,4</w:t>
            </w:r>
          </w:p>
        </w:tc>
        <w:tc>
          <w:tcPr>
            <w:tcW w:w="1068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22 520,8</w:t>
            </w:r>
          </w:p>
        </w:tc>
      </w:tr>
      <w:tr w:rsidR="00FA3B09" w:rsidRPr="0091603B" w:rsidTr="00E2543A">
        <w:tc>
          <w:tcPr>
            <w:tcW w:w="576" w:type="dxa"/>
          </w:tcPr>
          <w:p w:rsidR="00FA3B09" w:rsidRPr="0091603B" w:rsidRDefault="00FA3B09" w:rsidP="00C226ED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</w:p>
        </w:tc>
        <w:tc>
          <w:tcPr>
            <w:tcW w:w="4068" w:type="dxa"/>
          </w:tcPr>
          <w:p w:rsidR="00FA3B09" w:rsidRPr="00B05F83" w:rsidRDefault="00FA3B09" w:rsidP="00FA3B09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Кошти від господарської діяльності</w:t>
            </w:r>
          </w:p>
        </w:tc>
        <w:tc>
          <w:tcPr>
            <w:tcW w:w="2021" w:type="dxa"/>
          </w:tcPr>
          <w:p w:rsidR="00FA3B09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  <w:t>10 200,0</w:t>
            </w:r>
          </w:p>
        </w:tc>
        <w:tc>
          <w:tcPr>
            <w:tcW w:w="1061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3 250,0</w:t>
            </w:r>
          </w:p>
        </w:tc>
        <w:tc>
          <w:tcPr>
            <w:tcW w:w="1060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3 475,0</w:t>
            </w:r>
          </w:p>
        </w:tc>
        <w:tc>
          <w:tcPr>
            <w:tcW w:w="1068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3 475,0</w:t>
            </w:r>
          </w:p>
        </w:tc>
      </w:tr>
      <w:tr w:rsidR="00FA3B09" w:rsidRPr="0091603B" w:rsidTr="00E2543A">
        <w:tc>
          <w:tcPr>
            <w:tcW w:w="576" w:type="dxa"/>
          </w:tcPr>
          <w:p w:rsidR="00FA3B09" w:rsidRPr="0091603B" w:rsidRDefault="00FA3B09" w:rsidP="00C226ED">
            <w:pPr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91603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9.3.</w:t>
            </w:r>
          </w:p>
        </w:tc>
        <w:tc>
          <w:tcPr>
            <w:tcW w:w="4068" w:type="dxa"/>
          </w:tcPr>
          <w:p w:rsidR="00FA3B09" w:rsidRPr="00B05F83" w:rsidRDefault="00FA3B09" w:rsidP="00FA3B09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Інші кошти не заборонені законодавством</w:t>
            </w:r>
          </w:p>
          <w:p w:rsidR="00FA3B09" w:rsidRPr="0091603B" w:rsidRDefault="00FA3B09" w:rsidP="00FA3B09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</w:p>
        </w:tc>
        <w:tc>
          <w:tcPr>
            <w:tcW w:w="2021" w:type="dxa"/>
          </w:tcPr>
          <w:p w:rsidR="00FA3B09" w:rsidRPr="0091603B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uk-UA" w:eastAsia="uk-UA"/>
              </w:rPr>
              <w:t>645,0</w:t>
            </w:r>
          </w:p>
        </w:tc>
        <w:tc>
          <w:tcPr>
            <w:tcW w:w="1061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215,0</w:t>
            </w:r>
          </w:p>
        </w:tc>
        <w:tc>
          <w:tcPr>
            <w:tcW w:w="1060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215,0</w:t>
            </w:r>
          </w:p>
        </w:tc>
        <w:tc>
          <w:tcPr>
            <w:tcW w:w="1068" w:type="dxa"/>
          </w:tcPr>
          <w:p w:rsidR="00FA3B09" w:rsidRPr="00B05F83" w:rsidRDefault="00FA3B09" w:rsidP="00C226ED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</w:pPr>
            <w:r w:rsidRPr="00B05F8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uk-UA"/>
              </w:rPr>
              <w:t>215,0</w:t>
            </w:r>
          </w:p>
        </w:tc>
      </w:tr>
    </w:tbl>
    <w:p w:rsidR="00886CB0" w:rsidRPr="00886CB0" w:rsidRDefault="00886CB0" w:rsidP="00886CB0">
      <w:pPr>
        <w:spacing w:after="0" w:line="0" w:lineRule="atLeast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3257A4" w:rsidRPr="001F6C62" w:rsidRDefault="003257A4" w:rsidP="006D16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52B33"/>
          <w:sz w:val="24"/>
          <w:szCs w:val="24"/>
          <w:lang w:eastAsia="ru-RU"/>
        </w:rPr>
      </w:pPr>
    </w:p>
    <w:p w:rsidR="00AE4BDB" w:rsidRPr="00886CB0" w:rsidRDefault="00AE4BDB" w:rsidP="00481BF0">
      <w:pPr>
        <w:pStyle w:val="30"/>
        <w:shd w:val="clear" w:color="000000" w:fill="auto"/>
        <w:spacing w:before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81BF0" w:rsidRPr="00FA3B09" w:rsidRDefault="006E0B95" w:rsidP="00FA3B09">
      <w:pPr>
        <w:pStyle w:val="30"/>
        <w:shd w:val="clear" w:color="000000" w:fill="auto"/>
        <w:spacing w:before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Секретар ради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="00FD572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Наталія ОСТРОВСЬКА</w:t>
      </w:r>
    </w:p>
    <w:sectPr w:rsidR="00481BF0" w:rsidRPr="00FA3B09" w:rsidSect="00FA3B09">
      <w:pgSz w:w="11906" w:h="16838"/>
      <w:pgMar w:top="567" w:right="567" w:bottom="1134" w:left="1701" w:header="709" w:footer="4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3D2" w:rsidRDefault="00ED53D2" w:rsidP="007A0ECB">
      <w:pPr>
        <w:spacing w:after="0" w:line="240" w:lineRule="auto"/>
      </w:pPr>
      <w:r>
        <w:separator/>
      </w:r>
    </w:p>
  </w:endnote>
  <w:endnote w:type="continuationSeparator" w:id="1">
    <w:p w:rsidR="00ED53D2" w:rsidRDefault="00ED53D2" w:rsidP="007A0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Pecita"/>
    <w:charset w:val="00"/>
    <w:family w:val="auto"/>
    <w:pitch w:val="variable"/>
    <w:sig w:usb0="00000001" w:usb1="1001ECEA" w:usb2="00000000" w:usb3="00000000" w:csb0="8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3D2" w:rsidRDefault="00ED53D2" w:rsidP="007A0ECB">
      <w:pPr>
        <w:spacing w:after="0" w:line="240" w:lineRule="auto"/>
      </w:pPr>
      <w:r>
        <w:separator/>
      </w:r>
    </w:p>
  </w:footnote>
  <w:footnote w:type="continuationSeparator" w:id="1">
    <w:p w:rsidR="00ED53D2" w:rsidRDefault="00ED53D2" w:rsidP="007A0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15D8"/>
    <w:multiLevelType w:val="hybridMultilevel"/>
    <w:tmpl w:val="4342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A1117"/>
    <w:multiLevelType w:val="hybridMultilevel"/>
    <w:tmpl w:val="ECA0664A"/>
    <w:lvl w:ilvl="0" w:tplc="FA5C41A6">
      <w:start w:val="8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5" w:hanging="360"/>
      </w:pPr>
    </w:lvl>
    <w:lvl w:ilvl="2" w:tplc="0422001B" w:tentative="1">
      <w:start w:val="1"/>
      <w:numFmt w:val="lowerRoman"/>
      <w:lvlText w:val="%3."/>
      <w:lvlJc w:val="right"/>
      <w:pPr>
        <w:ind w:left="1865" w:hanging="180"/>
      </w:pPr>
    </w:lvl>
    <w:lvl w:ilvl="3" w:tplc="0422000F" w:tentative="1">
      <w:start w:val="1"/>
      <w:numFmt w:val="decimal"/>
      <w:lvlText w:val="%4."/>
      <w:lvlJc w:val="left"/>
      <w:pPr>
        <w:ind w:left="2585" w:hanging="360"/>
      </w:pPr>
    </w:lvl>
    <w:lvl w:ilvl="4" w:tplc="04220019" w:tentative="1">
      <w:start w:val="1"/>
      <w:numFmt w:val="lowerLetter"/>
      <w:lvlText w:val="%5."/>
      <w:lvlJc w:val="left"/>
      <w:pPr>
        <w:ind w:left="3305" w:hanging="360"/>
      </w:pPr>
    </w:lvl>
    <w:lvl w:ilvl="5" w:tplc="0422001B" w:tentative="1">
      <w:start w:val="1"/>
      <w:numFmt w:val="lowerRoman"/>
      <w:lvlText w:val="%6."/>
      <w:lvlJc w:val="right"/>
      <w:pPr>
        <w:ind w:left="4025" w:hanging="180"/>
      </w:pPr>
    </w:lvl>
    <w:lvl w:ilvl="6" w:tplc="0422000F" w:tentative="1">
      <w:start w:val="1"/>
      <w:numFmt w:val="decimal"/>
      <w:lvlText w:val="%7."/>
      <w:lvlJc w:val="left"/>
      <w:pPr>
        <w:ind w:left="4745" w:hanging="360"/>
      </w:pPr>
    </w:lvl>
    <w:lvl w:ilvl="7" w:tplc="04220019" w:tentative="1">
      <w:start w:val="1"/>
      <w:numFmt w:val="lowerLetter"/>
      <w:lvlText w:val="%8."/>
      <w:lvlJc w:val="left"/>
      <w:pPr>
        <w:ind w:left="5465" w:hanging="360"/>
      </w:pPr>
    </w:lvl>
    <w:lvl w:ilvl="8" w:tplc="0422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">
    <w:nsid w:val="2F000004"/>
    <w:multiLevelType w:val="hybridMultilevel"/>
    <w:tmpl w:val="053407BA"/>
    <w:lvl w:ilvl="0" w:tplc="0422000D">
      <w:start w:val="1"/>
      <w:numFmt w:val="bullet"/>
      <w:lvlText w:val=""/>
      <w:lvlJc w:val="left"/>
      <w:pPr>
        <w:ind w:left="3331" w:hanging="360"/>
      </w:pPr>
      <w:rPr>
        <w:rFonts w:ascii="Wingdings" w:hAnsi="Wingdings" w:hint="default"/>
        <w:shd w:val="clear" w:color="auto" w:fill="auto"/>
      </w:rPr>
    </w:lvl>
    <w:lvl w:ilvl="1" w:tplc="82C43CCE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  <w:shd w:val="clear" w:color="auto" w:fill="auto"/>
      </w:rPr>
    </w:lvl>
    <w:lvl w:ilvl="2" w:tplc="254079DC">
      <w:start w:val="1"/>
      <w:numFmt w:val="bullet"/>
      <w:lvlText w:val="§"/>
      <w:lvlJc w:val="left"/>
      <w:pPr>
        <w:ind w:left="4771" w:hanging="360"/>
      </w:pPr>
      <w:rPr>
        <w:rFonts w:ascii="Wingdings" w:hAnsi="Wingdings" w:hint="default"/>
        <w:shd w:val="clear" w:color="auto" w:fill="auto"/>
      </w:rPr>
    </w:lvl>
    <w:lvl w:ilvl="3" w:tplc="7346BFAA">
      <w:start w:val="1"/>
      <w:numFmt w:val="bullet"/>
      <w:lvlText w:val="·"/>
      <w:lvlJc w:val="left"/>
      <w:pPr>
        <w:ind w:left="5491" w:hanging="360"/>
      </w:pPr>
      <w:rPr>
        <w:rFonts w:ascii="Symbol" w:hAnsi="Symbol" w:hint="default"/>
        <w:shd w:val="clear" w:color="auto" w:fill="auto"/>
      </w:rPr>
    </w:lvl>
    <w:lvl w:ilvl="4" w:tplc="736C6E28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  <w:shd w:val="clear" w:color="auto" w:fill="auto"/>
      </w:rPr>
    </w:lvl>
    <w:lvl w:ilvl="5" w:tplc="87126876">
      <w:start w:val="1"/>
      <w:numFmt w:val="bullet"/>
      <w:lvlText w:val="§"/>
      <w:lvlJc w:val="left"/>
      <w:pPr>
        <w:ind w:left="6931" w:hanging="360"/>
      </w:pPr>
      <w:rPr>
        <w:rFonts w:ascii="Wingdings" w:hAnsi="Wingdings" w:hint="default"/>
        <w:shd w:val="clear" w:color="auto" w:fill="auto"/>
      </w:rPr>
    </w:lvl>
    <w:lvl w:ilvl="6" w:tplc="03EA65B4">
      <w:start w:val="1"/>
      <w:numFmt w:val="bullet"/>
      <w:lvlText w:val="·"/>
      <w:lvlJc w:val="left"/>
      <w:pPr>
        <w:ind w:left="7651" w:hanging="360"/>
      </w:pPr>
      <w:rPr>
        <w:rFonts w:ascii="Symbol" w:hAnsi="Symbol" w:hint="default"/>
        <w:shd w:val="clear" w:color="auto" w:fill="auto"/>
      </w:rPr>
    </w:lvl>
    <w:lvl w:ilvl="7" w:tplc="175A445C">
      <w:start w:val="1"/>
      <w:numFmt w:val="bullet"/>
      <w:lvlText w:val="o"/>
      <w:lvlJc w:val="left"/>
      <w:pPr>
        <w:ind w:left="8371" w:hanging="360"/>
      </w:pPr>
      <w:rPr>
        <w:rFonts w:ascii="Courier New" w:hAnsi="Courier New" w:cs="Courier New" w:hint="default"/>
        <w:shd w:val="clear" w:color="auto" w:fill="auto"/>
      </w:rPr>
    </w:lvl>
    <w:lvl w:ilvl="8" w:tplc="0C9AD694">
      <w:start w:val="1"/>
      <w:numFmt w:val="bullet"/>
      <w:lvlText w:val="§"/>
      <w:lvlJc w:val="left"/>
      <w:pPr>
        <w:ind w:left="9091" w:hanging="360"/>
      </w:pPr>
      <w:rPr>
        <w:rFonts w:ascii="Wingdings" w:hAnsi="Wingdings" w:hint="default"/>
        <w:shd w:val="clear" w:color="auto" w:fill="auto"/>
      </w:rPr>
    </w:lvl>
  </w:abstractNum>
  <w:abstractNum w:abstractNumId="3">
    <w:nsid w:val="3031110A"/>
    <w:multiLevelType w:val="multilevel"/>
    <w:tmpl w:val="C7A2182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93" w:hanging="360"/>
      </w:pPr>
    </w:lvl>
    <w:lvl w:ilvl="2">
      <w:start w:val="1"/>
      <w:numFmt w:val="decimal"/>
      <w:isLgl/>
      <w:lvlText w:val="%1.%2.%3."/>
      <w:lvlJc w:val="left"/>
      <w:pPr>
        <w:ind w:left="1419" w:hanging="720"/>
      </w:pPr>
    </w:lvl>
    <w:lvl w:ilvl="3">
      <w:start w:val="1"/>
      <w:numFmt w:val="decimal"/>
      <w:isLgl/>
      <w:lvlText w:val="%1.%2.%3.%4."/>
      <w:lvlJc w:val="left"/>
      <w:pPr>
        <w:ind w:left="1485" w:hanging="720"/>
      </w:pPr>
    </w:lvl>
    <w:lvl w:ilvl="4">
      <w:start w:val="1"/>
      <w:numFmt w:val="decimal"/>
      <w:isLgl/>
      <w:lvlText w:val="%1.%2.%3.%4.%5."/>
      <w:lvlJc w:val="left"/>
      <w:pPr>
        <w:ind w:left="1911" w:hanging="1080"/>
      </w:pPr>
    </w:lvl>
    <w:lvl w:ilvl="5">
      <w:start w:val="1"/>
      <w:numFmt w:val="decimal"/>
      <w:isLgl/>
      <w:lvlText w:val="%1.%2.%3.%4.%5.%6."/>
      <w:lvlJc w:val="left"/>
      <w:pPr>
        <w:ind w:left="1977" w:hanging="1080"/>
      </w:pPr>
    </w:lvl>
    <w:lvl w:ilvl="6">
      <w:start w:val="1"/>
      <w:numFmt w:val="decimal"/>
      <w:isLgl/>
      <w:lvlText w:val="%1.%2.%3.%4.%5.%6.%7."/>
      <w:lvlJc w:val="left"/>
      <w:pPr>
        <w:ind w:left="2403" w:hanging="1440"/>
      </w:pPr>
    </w:lvl>
    <w:lvl w:ilvl="7">
      <w:start w:val="1"/>
      <w:numFmt w:val="decimal"/>
      <w:isLgl/>
      <w:lvlText w:val="%1.%2.%3.%4.%5.%6.%7.%8."/>
      <w:lvlJc w:val="left"/>
      <w:pPr>
        <w:ind w:left="2469" w:hanging="1440"/>
      </w:pPr>
    </w:lvl>
    <w:lvl w:ilvl="8">
      <w:start w:val="1"/>
      <w:numFmt w:val="decimal"/>
      <w:isLgl/>
      <w:lvlText w:val="%1.%2.%3.%4.%5.%6.%7.%8.%9."/>
      <w:lvlJc w:val="left"/>
      <w:pPr>
        <w:ind w:left="2895" w:hanging="1800"/>
      </w:pPr>
    </w:lvl>
  </w:abstractNum>
  <w:abstractNum w:abstractNumId="4">
    <w:nsid w:val="54AF12C5"/>
    <w:multiLevelType w:val="hybridMultilevel"/>
    <w:tmpl w:val="6A3E302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54B37"/>
    <w:multiLevelType w:val="hybridMultilevel"/>
    <w:tmpl w:val="D2A24AAE"/>
    <w:lvl w:ilvl="0" w:tplc="F6360512">
      <w:start w:val="7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6BBB3E6B"/>
    <w:multiLevelType w:val="multilevel"/>
    <w:tmpl w:val="9BF45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A26F46"/>
    <w:multiLevelType w:val="hybridMultilevel"/>
    <w:tmpl w:val="2EA86C58"/>
    <w:lvl w:ilvl="0" w:tplc="7242D460">
      <w:start w:val="1"/>
      <w:numFmt w:val="bullet"/>
      <w:lvlText w:val=""/>
      <w:lvlJc w:val="left"/>
      <w:pPr>
        <w:ind w:left="3331" w:hanging="360"/>
      </w:pPr>
      <w:rPr>
        <w:rFonts w:ascii="Symbol" w:hAnsi="Symbol" w:hint="default"/>
        <w:shd w:val="clear" w:color="auto" w:fill="auto"/>
      </w:rPr>
    </w:lvl>
    <w:lvl w:ilvl="1" w:tplc="82C43CCE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  <w:shd w:val="clear" w:color="auto" w:fill="auto"/>
      </w:rPr>
    </w:lvl>
    <w:lvl w:ilvl="2" w:tplc="254079DC">
      <w:start w:val="1"/>
      <w:numFmt w:val="bullet"/>
      <w:lvlText w:val="§"/>
      <w:lvlJc w:val="left"/>
      <w:pPr>
        <w:ind w:left="4771" w:hanging="360"/>
      </w:pPr>
      <w:rPr>
        <w:rFonts w:ascii="Wingdings" w:hAnsi="Wingdings" w:hint="default"/>
        <w:shd w:val="clear" w:color="auto" w:fill="auto"/>
      </w:rPr>
    </w:lvl>
    <w:lvl w:ilvl="3" w:tplc="7346BFAA">
      <w:start w:val="1"/>
      <w:numFmt w:val="bullet"/>
      <w:lvlText w:val="·"/>
      <w:lvlJc w:val="left"/>
      <w:pPr>
        <w:ind w:left="5491" w:hanging="360"/>
      </w:pPr>
      <w:rPr>
        <w:rFonts w:ascii="Symbol" w:hAnsi="Symbol" w:hint="default"/>
        <w:shd w:val="clear" w:color="auto" w:fill="auto"/>
      </w:rPr>
    </w:lvl>
    <w:lvl w:ilvl="4" w:tplc="736C6E28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  <w:shd w:val="clear" w:color="auto" w:fill="auto"/>
      </w:rPr>
    </w:lvl>
    <w:lvl w:ilvl="5" w:tplc="87126876">
      <w:start w:val="1"/>
      <w:numFmt w:val="bullet"/>
      <w:lvlText w:val="§"/>
      <w:lvlJc w:val="left"/>
      <w:pPr>
        <w:ind w:left="6931" w:hanging="360"/>
      </w:pPr>
      <w:rPr>
        <w:rFonts w:ascii="Wingdings" w:hAnsi="Wingdings" w:hint="default"/>
        <w:shd w:val="clear" w:color="auto" w:fill="auto"/>
      </w:rPr>
    </w:lvl>
    <w:lvl w:ilvl="6" w:tplc="03EA65B4">
      <w:start w:val="1"/>
      <w:numFmt w:val="bullet"/>
      <w:lvlText w:val="·"/>
      <w:lvlJc w:val="left"/>
      <w:pPr>
        <w:ind w:left="7651" w:hanging="360"/>
      </w:pPr>
      <w:rPr>
        <w:rFonts w:ascii="Symbol" w:hAnsi="Symbol" w:hint="default"/>
        <w:shd w:val="clear" w:color="auto" w:fill="auto"/>
      </w:rPr>
    </w:lvl>
    <w:lvl w:ilvl="7" w:tplc="175A445C">
      <w:start w:val="1"/>
      <w:numFmt w:val="bullet"/>
      <w:lvlText w:val="o"/>
      <w:lvlJc w:val="left"/>
      <w:pPr>
        <w:ind w:left="8371" w:hanging="360"/>
      </w:pPr>
      <w:rPr>
        <w:rFonts w:ascii="Courier New" w:hAnsi="Courier New" w:cs="Courier New" w:hint="default"/>
        <w:shd w:val="clear" w:color="auto" w:fill="auto"/>
      </w:rPr>
    </w:lvl>
    <w:lvl w:ilvl="8" w:tplc="0C9AD694">
      <w:start w:val="1"/>
      <w:numFmt w:val="bullet"/>
      <w:lvlText w:val="§"/>
      <w:lvlJc w:val="left"/>
      <w:pPr>
        <w:ind w:left="9091" w:hanging="360"/>
      </w:pPr>
      <w:rPr>
        <w:rFonts w:ascii="Wingdings" w:hAnsi="Wingdings" w:hint="default"/>
        <w:shd w:val="clear" w:color="auto" w:fill="auto"/>
      </w:rPr>
    </w:lvl>
  </w:abstractNum>
  <w:abstractNum w:abstractNumId="8">
    <w:nsid w:val="742F03E4"/>
    <w:multiLevelType w:val="hybridMultilevel"/>
    <w:tmpl w:val="2A24F910"/>
    <w:lvl w:ilvl="0" w:tplc="D590AC0E">
      <w:start w:val="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8826CC5"/>
    <w:multiLevelType w:val="hybridMultilevel"/>
    <w:tmpl w:val="25B4D63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22444C"/>
    <w:rsid w:val="00065174"/>
    <w:rsid w:val="000871D1"/>
    <w:rsid w:val="000C3711"/>
    <w:rsid w:val="000D17E1"/>
    <w:rsid w:val="000E4B56"/>
    <w:rsid w:val="000F1FD2"/>
    <w:rsid w:val="00125937"/>
    <w:rsid w:val="00140A98"/>
    <w:rsid w:val="00150775"/>
    <w:rsid w:val="00151BF8"/>
    <w:rsid w:val="0015755B"/>
    <w:rsid w:val="0019587E"/>
    <w:rsid w:val="001B2C79"/>
    <w:rsid w:val="001C1B38"/>
    <w:rsid w:val="001E1D9F"/>
    <w:rsid w:val="001F6C62"/>
    <w:rsid w:val="00217DB2"/>
    <w:rsid w:val="0022444C"/>
    <w:rsid w:val="00230E28"/>
    <w:rsid w:val="0025512F"/>
    <w:rsid w:val="002A7D6E"/>
    <w:rsid w:val="002C4122"/>
    <w:rsid w:val="002D1C60"/>
    <w:rsid w:val="002D2D5A"/>
    <w:rsid w:val="003076AD"/>
    <w:rsid w:val="003137E1"/>
    <w:rsid w:val="00316425"/>
    <w:rsid w:val="003257A4"/>
    <w:rsid w:val="00325913"/>
    <w:rsid w:val="0033461B"/>
    <w:rsid w:val="0037762E"/>
    <w:rsid w:val="00377725"/>
    <w:rsid w:val="00392735"/>
    <w:rsid w:val="003A603E"/>
    <w:rsid w:val="003D67A3"/>
    <w:rsid w:val="004451AB"/>
    <w:rsid w:val="0046783D"/>
    <w:rsid w:val="00481BF0"/>
    <w:rsid w:val="004A728D"/>
    <w:rsid w:val="004E35AC"/>
    <w:rsid w:val="00521EBE"/>
    <w:rsid w:val="00534974"/>
    <w:rsid w:val="00543E3B"/>
    <w:rsid w:val="00552619"/>
    <w:rsid w:val="005734FC"/>
    <w:rsid w:val="00574343"/>
    <w:rsid w:val="005A1407"/>
    <w:rsid w:val="005D50E0"/>
    <w:rsid w:val="005D6F2D"/>
    <w:rsid w:val="005E0D8D"/>
    <w:rsid w:val="006324B9"/>
    <w:rsid w:val="0063786B"/>
    <w:rsid w:val="006672C2"/>
    <w:rsid w:val="006748FD"/>
    <w:rsid w:val="006849B6"/>
    <w:rsid w:val="00686D3D"/>
    <w:rsid w:val="006D16EF"/>
    <w:rsid w:val="006D686C"/>
    <w:rsid w:val="006E0B95"/>
    <w:rsid w:val="006E246A"/>
    <w:rsid w:val="006E6421"/>
    <w:rsid w:val="006F0D7B"/>
    <w:rsid w:val="00710045"/>
    <w:rsid w:val="00733591"/>
    <w:rsid w:val="00737143"/>
    <w:rsid w:val="0074172D"/>
    <w:rsid w:val="00765D75"/>
    <w:rsid w:val="007A0ECB"/>
    <w:rsid w:val="007B153C"/>
    <w:rsid w:val="007B2EC7"/>
    <w:rsid w:val="007C04E9"/>
    <w:rsid w:val="007C68A1"/>
    <w:rsid w:val="007C799A"/>
    <w:rsid w:val="007D5708"/>
    <w:rsid w:val="007F0E83"/>
    <w:rsid w:val="00800B22"/>
    <w:rsid w:val="0080221B"/>
    <w:rsid w:val="00845A7B"/>
    <w:rsid w:val="00852D0E"/>
    <w:rsid w:val="008571BE"/>
    <w:rsid w:val="00862C32"/>
    <w:rsid w:val="00886CB0"/>
    <w:rsid w:val="00897981"/>
    <w:rsid w:val="008E6DC0"/>
    <w:rsid w:val="008F1CD2"/>
    <w:rsid w:val="00924290"/>
    <w:rsid w:val="00946AD3"/>
    <w:rsid w:val="009503F1"/>
    <w:rsid w:val="00954CBD"/>
    <w:rsid w:val="00961525"/>
    <w:rsid w:val="00971D95"/>
    <w:rsid w:val="00977CE4"/>
    <w:rsid w:val="00983C1A"/>
    <w:rsid w:val="00995F10"/>
    <w:rsid w:val="009A1197"/>
    <w:rsid w:val="009B0290"/>
    <w:rsid w:val="009C2D08"/>
    <w:rsid w:val="009D2F61"/>
    <w:rsid w:val="009D68D0"/>
    <w:rsid w:val="009F1075"/>
    <w:rsid w:val="009F40D9"/>
    <w:rsid w:val="00A0766D"/>
    <w:rsid w:val="00A14B0F"/>
    <w:rsid w:val="00A312D7"/>
    <w:rsid w:val="00A420A0"/>
    <w:rsid w:val="00A47F5C"/>
    <w:rsid w:val="00A604CD"/>
    <w:rsid w:val="00A64D48"/>
    <w:rsid w:val="00A967F2"/>
    <w:rsid w:val="00AA4351"/>
    <w:rsid w:val="00AE4BDB"/>
    <w:rsid w:val="00B25B2D"/>
    <w:rsid w:val="00B47082"/>
    <w:rsid w:val="00B5106C"/>
    <w:rsid w:val="00B65964"/>
    <w:rsid w:val="00B85390"/>
    <w:rsid w:val="00BA0D62"/>
    <w:rsid w:val="00BB3759"/>
    <w:rsid w:val="00BE08AB"/>
    <w:rsid w:val="00BE6104"/>
    <w:rsid w:val="00BE775B"/>
    <w:rsid w:val="00C17D89"/>
    <w:rsid w:val="00C2173A"/>
    <w:rsid w:val="00C36919"/>
    <w:rsid w:val="00C4087A"/>
    <w:rsid w:val="00C44E75"/>
    <w:rsid w:val="00C5178C"/>
    <w:rsid w:val="00C57F86"/>
    <w:rsid w:val="00C75689"/>
    <w:rsid w:val="00C8155F"/>
    <w:rsid w:val="00C853C2"/>
    <w:rsid w:val="00CB0021"/>
    <w:rsid w:val="00CB645D"/>
    <w:rsid w:val="00CD115A"/>
    <w:rsid w:val="00CD61EB"/>
    <w:rsid w:val="00CE763D"/>
    <w:rsid w:val="00D00162"/>
    <w:rsid w:val="00D06AF1"/>
    <w:rsid w:val="00D32EC0"/>
    <w:rsid w:val="00E2543A"/>
    <w:rsid w:val="00E264C0"/>
    <w:rsid w:val="00E31C45"/>
    <w:rsid w:val="00E6001B"/>
    <w:rsid w:val="00E77C8E"/>
    <w:rsid w:val="00E949B5"/>
    <w:rsid w:val="00E971D2"/>
    <w:rsid w:val="00ED53D2"/>
    <w:rsid w:val="00F07818"/>
    <w:rsid w:val="00F14589"/>
    <w:rsid w:val="00F34831"/>
    <w:rsid w:val="00F77C15"/>
    <w:rsid w:val="00F8347E"/>
    <w:rsid w:val="00FA3B09"/>
    <w:rsid w:val="00FD0618"/>
    <w:rsid w:val="00FD5726"/>
    <w:rsid w:val="00FD6F40"/>
    <w:rsid w:val="00FE2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F83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8347E"/>
    <w:rPr>
      <w:b/>
      <w:bCs/>
    </w:rPr>
  </w:style>
  <w:style w:type="character" w:styleId="a4">
    <w:name w:val="Emphasis"/>
    <w:basedOn w:val="a0"/>
    <w:uiPriority w:val="20"/>
    <w:qFormat/>
    <w:rsid w:val="00F8347E"/>
    <w:rPr>
      <w:i/>
      <w:iCs/>
    </w:rPr>
  </w:style>
  <w:style w:type="paragraph" w:styleId="a5">
    <w:name w:val="Normal (Web)"/>
    <w:basedOn w:val="a"/>
    <w:unhideWhenUsed/>
    <w:rsid w:val="00F83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4172D"/>
  </w:style>
  <w:style w:type="paragraph" w:styleId="a6">
    <w:name w:val="List Paragraph"/>
    <w:basedOn w:val="a"/>
    <w:uiPriority w:val="34"/>
    <w:qFormat/>
    <w:rsid w:val="007417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nhideWhenUsed/>
    <w:rsid w:val="00195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19587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A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0ECB"/>
  </w:style>
  <w:style w:type="paragraph" w:styleId="ab">
    <w:name w:val="footer"/>
    <w:basedOn w:val="a"/>
    <w:link w:val="ac"/>
    <w:uiPriority w:val="99"/>
    <w:unhideWhenUsed/>
    <w:rsid w:val="007A0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0ECB"/>
  </w:style>
  <w:style w:type="character" w:styleId="ad">
    <w:name w:val="Hyperlink"/>
    <w:basedOn w:val="a0"/>
    <w:uiPriority w:val="99"/>
    <w:semiHidden/>
    <w:unhideWhenUsed/>
    <w:rsid w:val="00392735"/>
    <w:rPr>
      <w:color w:val="0000FF"/>
      <w:u w:val="single"/>
    </w:rPr>
  </w:style>
  <w:style w:type="paragraph" w:styleId="ae">
    <w:name w:val="caption"/>
    <w:basedOn w:val="a"/>
    <w:next w:val="a"/>
    <w:qFormat/>
    <w:rsid w:val="00C7568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uk-UA" w:eastAsia="ru-RU"/>
    </w:rPr>
  </w:style>
  <w:style w:type="character" w:customStyle="1" w:styleId="rvts44">
    <w:name w:val="rvts44"/>
    <w:basedOn w:val="a0"/>
    <w:rsid w:val="00C75689"/>
  </w:style>
  <w:style w:type="character" w:customStyle="1" w:styleId="af">
    <w:name w:val="Колонтитул_"/>
    <w:basedOn w:val="a0"/>
    <w:link w:val="af0"/>
    <w:rsid w:val="00481BF0"/>
    <w:rPr>
      <w:rFonts w:ascii="Times New Roman" w:eastAsia="Times New Roman" w:hAnsi="Times New Roman" w:cs="Times New Roman"/>
      <w:b/>
      <w:shd w:val="clear" w:color="000000" w:fill="FFFFFF"/>
    </w:rPr>
  </w:style>
  <w:style w:type="paragraph" w:customStyle="1" w:styleId="af0">
    <w:name w:val="Колонтитул"/>
    <w:basedOn w:val="a"/>
    <w:link w:val="af"/>
    <w:rsid w:val="00481BF0"/>
    <w:pPr>
      <w:widowControl w:val="0"/>
      <w:shd w:val="clear" w:color="000000" w:fill="FFFFFF"/>
      <w:spacing w:after="0" w:line="0" w:lineRule="atLeast"/>
    </w:pPr>
    <w:rPr>
      <w:rFonts w:ascii="Times New Roman" w:eastAsia="Times New Roman" w:hAnsi="Times New Roman" w:cs="Times New Roman"/>
      <w:b/>
    </w:rPr>
  </w:style>
  <w:style w:type="character" w:customStyle="1" w:styleId="3">
    <w:name w:val="Основной текст (3)_"/>
    <w:basedOn w:val="a0"/>
    <w:link w:val="30"/>
    <w:uiPriority w:val="99"/>
    <w:rsid w:val="00481BF0"/>
    <w:rPr>
      <w:shd w:val="clear" w:color="000000" w:fill="FFFFFF"/>
    </w:rPr>
  </w:style>
  <w:style w:type="paragraph" w:customStyle="1" w:styleId="30">
    <w:name w:val="Основной текст (3)"/>
    <w:basedOn w:val="a"/>
    <w:link w:val="3"/>
    <w:uiPriority w:val="99"/>
    <w:rsid w:val="00481BF0"/>
    <w:pPr>
      <w:widowControl w:val="0"/>
      <w:shd w:val="clear" w:color="000000" w:fill="FFFFFF"/>
      <w:spacing w:before="300" w:after="0" w:line="466" w:lineRule="exact"/>
      <w:jc w:val="both"/>
    </w:pPr>
  </w:style>
  <w:style w:type="table" w:styleId="af1">
    <w:name w:val="Table Grid"/>
    <w:basedOn w:val="a1"/>
    <w:uiPriority w:val="39"/>
    <w:rsid w:val="00FA3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7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7F1DB-A5C1-484A-BD87-D61EC1A1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 Windows</cp:lastModifiedBy>
  <cp:revision>23</cp:revision>
  <cp:lastPrinted>2025-04-29T12:02:00Z</cp:lastPrinted>
  <dcterms:created xsi:type="dcterms:W3CDTF">2024-11-26T11:10:00Z</dcterms:created>
  <dcterms:modified xsi:type="dcterms:W3CDTF">2025-04-29T12:03:00Z</dcterms:modified>
</cp:coreProperties>
</file>