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62" w:rsidRDefault="00DE3F62" w:rsidP="00DE3F62">
      <w:pPr>
        <w:pStyle w:val="110"/>
        <w:spacing w:before="66" w:line="251" w:lineRule="exact"/>
        <w:ind w:left="3587" w:right="182" w:firstLine="0"/>
        <w:jc w:val="left"/>
        <w:rPr>
          <w:sz w:val="24"/>
          <w:szCs w:val="24"/>
        </w:rPr>
      </w:pPr>
      <w:bookmarkStart w:id="0" w:name="bookmark0"/>
      <w:bookmarkStart w:id="1" w:name="bookmark1"/>
      <w:r>
        <w:rPr>
          <w:sz w:val="24"/>
          <w:szCs w:val="24"/>
        </w:rPr>
        <w:t>МАКАРІВСЬКА СЕЛИЩНА РАДА</w:t>
      </w:r>
    </w:p>
    <w:p w:rsidR="00DE3F62" w:rsidRDefault="00DE3F62" w:rsidP="00DE3F62">
      <w:pPr>
        <w:pStyle w:val="110"/>
        <w:spacing w:before="66" w:line="251" w:lineRule="exact"/>
        <w:ind w:left="3587" w:right="182" w:firstLine="0"/>
        <w:jc w:val="left"/>
        <w:rPr>
          <w:sz w:val="24"/>
          <w:szCs w:val="24"/>
        </w:rPr>
      </w:pPr>
    </w:p>
    <w:p w:rsidR="00DE3F62" w:rsidRDefault="00DE3F62" w:rsidP="00DE3F62">
      <w:pPr>
        <w:pStyle w:val="110"/>
        <w:spacing w:before="66" w:line="251" w:lineRule="exact"/>
        <w:ind w:left="3587" w:right="182" w:firstLine="0"/>
        <w:jc w:val="left"/>
        <w:rPr>
          <w:sz w:val="24"/>
          <w:szCs w:val="24"/>
        </w:rPr>
      </w:pPr>
    </w:p>
    <w:p w:rsidR="00DE3F62" w:rsidRDefault="00DE3F62" w:rsidP="00DE3F62">
      <w:pPr>
        <w:pStyle w:val="110"/>
        <w:spacing w:before="66" w:line="251" w:lineRule="exact"/>
        <w:ind w:left="3587" w:right="182" w:firstLine="0"/>
        <w:jc w:val="left"/>
        <w:rPr>
          <w:sz w:val="24"/>
          <w:szCs w:val="24"/>
        </w:rPr>
      </w:pPr>
      <w:r>
        <w:rPr>
          <w:sz w:val="24"/>
          <w:szCs w:val="24"/>
        </w:rPr>
        <w:t>ОБҐРУНТУВАННЯ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ЗАКУПІВЛІ</w:t>
      </w:r>
    </w:p>
    <w:p w:rsidR="00DE3F62" w:rsidRDefault="00DE3F62" w:rsidP="00DE3F62">
      <w:pPr>
        <w:pStyle w:val="110"/>
        <w:spacing w:before="66" w:line="251" w:lineRule="exact"/>
        <w:ind w:left="3587" w:right="182" w:firstLine="0"/>
        <w:jc w:val="left"/>
        <w:rPr>
          <w:sz w:val="24"/>
          <w:szCs w:val="24"/>
        </w:rPr>
      </w:pPr>
    </w:p>
    <w:p w:rsidR="00DE3F62" w:rsidRDefault="00DE3F62" w:rsidP="00DE3F62">
      <w:pPr>
        <w:ind w:left="3686" w:right="182" w:hanging="45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                                              (відповідно до пункту 4</w:t>
      </w:r>
      <w:r>
        <w:rPr>
          <w:rFonts w:ascii="Times New Roman" w:hAnsi="Times New Roman" w:cs="Times New Roman"/>
          <w:spacing w:val="-1"/>
          <w:vertAlign w:val="superscript"/>
        </w:rPr>
        <w:t>1</w:t>
      </w:r>
      <w:r>
        <w:rPr>
          <w:rFonts w:ascii="Times New Roman" w:hAnsi="Times New Roman" w:cs="Times New Roman"/>
          <w:spacing w:val="-1"/>
        </w:rPr>
        <w:t xml:space="preserve"> постанови КМУ від </w:t>
      </w:r>
      <w:r>
        <w:rPr>
          <w:rFonts w:ascii="Times New Roman" w:hAnsi="Times New Roman" w:cs="Times New Roman"/>
        </w:rPr>
        <w:t xml:space="preserve">11.10.2016 № 710                                                            </w:t>
      </w:r>
    </w:p>
    <w:p w:rsidR="00DE3F62" w:rsidRDefault="00DE3F62" w:rsidP="00DE3F62">
      <w:pPr>
        <w:ind w:left="3686" w:right="182" w:hanging="45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«Про ефективне використання державних коштів» (зі</w:t>
      </w:r>
      <w:r>
        <w:rPr>
          <w:rFonts w:ascii="Times New Roman" w:hAnsi="Times New Roman" w:cs="Times New Roman"/>
          <w:spacing w:val="-47"/>
        </w:rPr>
        <w:t xml:space="preserve"> </w:t>
      </w:r>
      <w:r>
        <w:rPr>
          <w:rFonts w:ascii="Times New Roman" w:hAnsi="Times New Roman" w:cs="Times New Roman"/>
        </w:rPr>
        <w:t>змінами))</w:t>
      </w:r>
    </w:p>
    <w:p w:rsidR="00DE3F62" w:rsidRDefault="00DE3F62" w:rsidP="00DE3F62">
      <w:pPr>
        <w:pStyle w:val="10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82A4B"/>
        </w:rPr>
      </w:pPr>
      <w:r>
        <w:t>Найменування,</w:t>
      </w:r>
      <w:r>
        <w:rPr>
          <w:spacing w:val="1"/>
        </w:rPr>
        <w:t xml:space="preserve"> </w:t>
      </w:r>
      <w:r>
        <w:t>місцезнаходження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ідентифікаційний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замовника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Єдиному</w:t>
      </w:r>
      <w:r>
        <w:rPr>
          <w:spacing w:val="1"/>
        </w:rPr>
        <w:t xml:space="preserve"> </w:t>
      </w:r>
      <w:r>
        <w:t>державному</w:t>
      </w:r>
      <w:r>
        <w:rPr>
          <w:spacing w:val="-52"/>
        </w:rPr>
        <w:t xml:space="preserve"> </w:t>
      </w:r>
      <w:r>
        <w:t>реєстрі</w:t>
      </w:r>
      <w:r>
        <w:rPr>
          <w:spacing w:val="1"/>
        </w:rPr>
        <w:t xml:space="preserve"> </w:t>
      </w:r>
      <w:r>
        <w:t>юридичних</w:t>
      </w:r>
      <w:r>
        <w:rPr>
          <w:spacing w:val="1"/>
        </w:rPr>
        <w:t xml:space="preserve"> </w:t>
      </w:r>
      <w:r>
        <w:t>осіб,</w:t>
      </w:r>
      <w:r>
        <w:rPr>
          <w:spacing w:val="1"/>
        </w:rPr>
        <w:t xml:space="preserve"> </w:t>
      </w:r>
      <w:r>
        <w:t>фізичних</w:t>
      </w:r>
      <w:r>
        <w:rPr>
          <w:spacing w:val="1"/>
        </w:rPr>
        <w:t xml:space="preserve"> </w:t>
      </w:r>
      <w:r>
        <w:t>осіб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підприємців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громадських</w:t>
      </w:r>
      <w:r>
        <w:rPr>
          <w:spacing w:val="1"/>
        </w:rPr>
        <w:t xml:space="preserve"> </w:t>
      </w:r>
      <w:r>
        <w:t>формувань,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категорія</w:t>
      </w:r>
      <w:r>
        <w:rPr>
          <w:b/>
        </w:rPr>
        <w:t>:</w:t>
      </w:r>
      <w:r>
        <w:rPr>
          <w:color w:val="182A4B"/>
        </w:rPr>
        <w:t xml:space="preserve"> </w:t>
      </w:r>
    </w:p>
    <w:p w:rsidR="00DE3F62" w:rsidRDefault="00DE3F62" w:rsidP="00DE3F62">
      <w:pPr>
        <w:pStyle w:val="100"/>
        <w:shd w:val="clear" w:color="auto" w:fill="FFFFFF"/>
        <w:spacing w:before="0" w:beforeAutospacing="0" w:after="0" w:afterAutospacing="0"/>
        <w:rPr>
          <w:b/>
          <w:i/>
          <w:color w:val="000000" w:themeColor="text1"/>
        </w:rPr>
      </w:pPr>
      <w:r>
        <w:rPr>
          <w:color w:val="182A4B"/>
        </w:rPr>
        <w:t xml:space="preserve"> </w:t>
      </w:r>
      <w:proofErr w:type="spellStart"/>
      <w:r>
        <w:rPr>
          <w:b/>
          <w:color w:val="182A4B"/>
        </w:rPr>
        <w:t>Макарівська</w:t>
      </w:r>
      <w:proofErr w:type="spellEnd"/>
      <w:r>
        <w:rPr>
          <w:b/>
          <w:color w:val="182A4B"/>
        </w:rPr>
        <w:t xml:space="preserve"> селищна рада</w:t>
      </w:r>
      <w:r>
        <w:rPr>
          <w:color w:val="182A4B"/>
        </w:rPr>
        <w:t xml:space="preserve">,  </w:t>
      </w:r>
      <w:r>
        <w:rPr>
          <w:i/>
        </w:rPr>
        <w:t xml:space="preserve">вул. </w:t>
      </w:r>
      <w:proofErr w:type="spellStart"/>
      <w:r>
        <w:rPr>
          <w:i/>
        </w:rPr>
        <w:t>Димитрія</w:t>
      </w:r>
      <w:proofErr w:type="spellEnd"/>
      <w:r>
        <w:rPr>
          <w:i/>
        </w:rPr>
        <w:t xml:space="preserve"> Ростовського, 30, селище міського типу Макарів, Київська область, Україна, 08001</w:t>
      </w:r>
      <w:r>
        <w:rPr>
          <w:i/>
          <w:color w:val="000000"/>
        </w:rPr>
        <w:t>;</w:t>
      </w:r>
      <w:r>
        <w:rPr>
          <w:i/>
        </w:rPr>
        <w:t xml:space="preserve"> код за </w:t>
      </w:r>
      <w:r>
        <w:rPr>
          <w:i/>
          <w:color w:val="000000"/>
          <w:bdr w:val="none" w:sz="0" w:space="0" w:color="auto" w:frame="1"/>
        </w:rPr>
        <w:t xml:space="preserve">ЄДРПОУ- </w:t>
      </w:r>
      <w:r>
        <w:rPr>
          <w:i/>
          <w:color w:val="182A4B"/>
        </w:rPr>
        <w:t>04362183</w:t>
      </w:r>
      <w:r>
        <w:rPr>
          <w:i/>
        </w:rPr>
        <w:t>; категорія</w:t>
      </w:r>
      <w:r>
        <w:rPr>
          <w:i/>
          <w:spacing w:val="-52"/>
        </w:rPr>
        <w:t xml:space="preserve">    </w:t>
      </w:r>
      <w:r>
        <w:rPr>
          <w:i/>
        </w:rPr>
        <w:t>замовника – орган місцевого самоврядування.</w:t>
      </w:r>
    </w:p>
    <w:p w:rsidR="00DE3F62" w:rsidRDefault="00DE3F62" w:rsidP="00DE3F62">
      <w:pPr>
        <w:pStyle w:val="TableParagraph"/>
        <w:numPr>
          <w:ilvl w:val="0"/>
          <w:numId w:val="1"/>
        </w:numPr>
        <w:ind w:right="60"/>
        <w:rPr>
          <w:b/>
          <w:spacing w:val="1"/>
          <w:sz w:val="24"/>
          <w:szCs w:val="24"/>
        </w:rPr>
      </w:pPr>
      <w:r>
        <w:rPr>
          <w:sz w:val="24"/>
          <w:szCs w:val="24"/>
        </w:rPr>
        <w:t>Назва предмета закупівлі із зазначенням коду за Єдиним закупівельним словником (у разі поділу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лоти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такі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відомості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повинні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зазначатися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стосовно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кожного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лота)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назви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відповідних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класифікаторів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предмета закупівлі і частин предмета закупівлі (лотів) (за наявності):</w:t>
      </w:r>
      <w:r>
        <w:rPr>
          <w:b/>
          <w:spacing w:val="1"/>
          <w:sz w:val="24"/>
          <w:szCs w:val="24"/>
        </w:rPr>
        <w:t xml:space="preserve"> </w:t>
      </w:r>
    </w:p>
    <w:p w:rsidR="00DE3F62" w:rsidRPr="00DE3F62" w:rsidRDefault="00DE3F62" w:rsidP="00DE3F62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DF13F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Капітальний ремонт даху адміністративної будівлі  за адресою  Київська область,</w:t>
      </w:r>
      <w:r w:rsidR="00DF13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13F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Бучанський</w:t>
      </w:r>
      <w:proofErr w:type="spellEnd"/>
      <w:r w:rsidR="00DF13F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район, село Маковище, вул. Центральна, буд. 59</w:t>
      </w:r>
      <w:r w:rsidR="00374AA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(Коригування)</w:t>
      </w:r>
    </w:p>
    <w:p w:rsidR="00DE3F62" w:rsidRDefault="00DE3F62" w:rsidP="00DE3F62">
      <w:pPr>
        <w:pStyle w:val="TableParagraph"/>
        <w:ind w:left="189" w:right="60" w:hanging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(Код за </w:t>
      </w:r>
      <w:proofErr w:type="spellStart"/>
      <w:r>
        <w:rPr>
          <w:sz w:val="24"/>
          <w:szCs w:val="24"/>
        </w:rPr>
        <w:t>ДК</w:t>
      </w:r>
      <w:proofErr w:type="spellEnd"/>
      <w:r>
        <w:rPr>
          <w:sz w:val="24"/>
          <w:szCs w:val="24"/>
        </w:rPr>
        <w:t xml:space="preserve"> 021:2015: 45450000-6 Інші завершальні будівельні роботи</w:t>
      </w:r>
      <w:r>
        <w:rPr>
          <w:spacing w:val="-3"/>
          <w:sz w:val="24"/>
          <w:szCs w:val="24"/>
        </w:rPr>
        <w:t>)</w:t>
      </w:r>
    </w:p>
    <w:p w:rsidR="00DE3F62" w:rsidRPr="00753C52" w:rsidRDefault="00DE3F62" w:rsidP="00DE3F62">
      <w:pPr>
        <w:shd w:val="clear" w:color="auto" w:fill="FFFFFF"/>
        <w:spacing w:after="150"/>
        <w:outlineLvl w:val="0"/>
        <w:rPr>
          <w:rFonts w:ascii="Times New Roman" w:hAnsi="Times New Roman" w:cs="Times New Roman"/>
          <w:color w:val="333333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bCs/>
        </w:rPr>
        <w:t>Вид закупівлі</w:t>
      </w:r>
      <w:r>
        <w:rPr>
          <w:rFonts w:ascii="Times New Roman" w:eastAsia="Times New Roman" w:hAnsi="Times New Roman" w:cs="Times New Roman"/>
        </w:rPr>
        <w:t xml:space="preserve"> : Відкриті торги (з Особливостями</w:t>
      </w:r>
      <w:r>
        <w:rPr>
          <w:rFonts w:ascii="Times New Roman" w:hAnsi="Times New Roman" w:cs="Times New Roman"/>
          <w:color w:val="333333"/>
          <w:shd w:val="clear" w:color="auto" w:fill="FFFFFF"/>
        </w:rPr>
        <w:t>)</w:t>
      </w:r>
      <w:r w:rsidR="00753C52" w:rsidRPr="00753C52">
        <w:rPr>
          <w:rFonts w:ascii="Times New Roman" w:hAnsi="Times New Roman" w:cs="Times New Roman"/>
          <w:color w:val="333333"/>
          <w:shd w:val="clear" w:color="auto" w:fill="FFFFFF"/>
          <w:lang w:val="ru-RU"/>
        </w:rPr>
        <w:t xml:space="preserve">                  </w:t>
      </w:r>
    </w:p>
    <w:p w:rsidR="00DE3F62" w:rsidRPr="00B65F6F" w:rsidRDefault="00DE3F62" w:rsidP="00DE3F62">
      <w:pPr>
        <w:pStyle w:val="ab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lang w:val="uk-UA"/>
        </w:rPr>
        <w:t>3.Ідентифікатор</w:t>
      </w:r>
      <w:r>
        <w:rPr>
          <w:rFonts w:ascii="Times New Roman" w:hAnsi="Times New Roman" w:cs="Times New Roman"/>
          <w:b/>
          <w:spacing w:val="-6"/>
          <w:lang w:val="uk-UA"/>
        </w:rPr>
        <w:t xml:space="preserve"> </w:t>
      </w:r>
      <w:r>
        <w:rPr>
          <w:rFonts w:ascii="Times New Roman" w:hAnsi="Times New Roman" w:cs="Times New Roman"/>
          <w:b/>
          <w:lang w:val="uk-UA"/>
        </w:rPr>
        <w:t>закупівлі:</w:t>
      </w:r>
      <w:r>
        <w:rPr>
          <w:rFonts w:ascii="Times New Roman" w:hAnsi="Times New Roman" w:cs="Times New Roman"/>
          <w:b/>
          <w:spacing w:val="-2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— </w:t>
      </w:r>
      <w:r w:rsidR="00753C52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r w:rsidR="00B65F6F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>UA-2026-04-17-005040-a</w:t>
      </w:r>
      <w:r w:rsidR="00753C52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                                                                                </w:t>
      </w:r>
      <w:r w:rsidR="00BD26F4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  </w:t>
      </w:r>
      <w:r w:rsidR="003A153F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   </w:t>
      </w:r>
      <w:r w:rsidR="00753C52" w:rsidRPr="00B65F6F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DE3F62" w:rsidRDefault="00DE3F62" w:rsidP="00DE3F62">
      <w:pPr>
        <w:pStyle w:val="110"/>
        <w:tabs>
          <w:tab w:val="left" w:pos="528"/>
        </w:tabs>
        <w:ind w:left="0" w:right="182" w:firstLine="0"/>
        <w:jc w:val="both"/>
        <w:rPr>
          <w:sz w:val="24"/>
          <w:szCs w:val="24"/>
        </w:rPr>
      </w:pPr>
      <w:r>
        <w:rPr>
          <w:sz w:val="24"/>
          <w:szCs w:val="24"/>
        </w:rPr>
        <w:t>4.Обґрунтуванн</w:t>
      </w:r>
      <w:r>
        <w:rPr>
          <w:spacing w:val="-3"/>
          <w:sz w:val="24"/>
          <w:szCs w:val="24"/>
        </w:rPr>
        <w:t xml:space="preserve">я </w:t>
      </w:r>
      <w:r>
        <w:rPr>
          <w:sz w:val="24"/>
          <w:szCs w:val="24"/>
        </w:rPr>
        <w:t>технічни</w:t>
      </w:r>
      <w:r>
        <w:rPr>
          <w:spacing w:val="-6"/>
          <w:sz w:val="24"/>
          <w:szCs w:val="24"/>
        </w:rPr>
        <w:t xml:space="preserve">х </w:t>
      </w:r>
      <w:r>
        <w:rPr>
          <w:sz w:val="24"/>
          <w:szCs w:val="24"/>
        </w:rPr>
        <w:t>т</w:t>
      </w:r>
      <w:r>
        <w:rPr>
          <w:spacing w:val="-3"/>
          <w:sz w:val="24"/>
          <w:szCs w:val="24"/>
        </w:rPr>
        <w:t xml:space="preserve">а </w:t>
      </w:r>
      <w:r>
        <w:rPr>
          <w:sz w:val="24"/>
          <w:szCs w:val="24"/>
        </w:rPr>
        <w:t>якісни</w:t>
      </w:r>
      <w:r>
        <w:rPr>
          <w:spacing w:val="-5"/>
          <w:sz w:val="24"/>
          <w:szCs w:val="24"/>
        </w:rPr>
        <w:t xml:space="preserve">х </w:t>
      </w:r>
      <w:r>
        <w:rPr>
          <w:sz w:val="24"/>
          <w:szCs w:val="24"/>
        </w:rPr>
        <w:t>характеристи</w:t>
      </w:r>
      <w:r>
        <w:rPr>
          <w:spacing w:val="-3"/>
          <w:sz w:val="24"/>
          <w:szCs w:val="24"/>
        </w:rPr>
        <w:t xml:space="preserve">к </w:t>
      </w:r>
      <w:r>
        <w:rPr>
          <w:sz w:val="24"/>
          <w:szCs w:val="24"/>
        </w:rPr>
        <w:t>предмет</w:t>
      </w:r>
      <w:r>
        <w:rPr>
          <w:spacing w:val="-3"/>
          <w:sz w:val="24"/>
          <w:szCs w:val="24"/>
        </w:rPr>
        <w:t xml:space="preserve">а </w:t>
      </w:r>
      <w:r>
        <w:rPr>
          <w:sz w:val="24"/>
          <w:szCs w:val="24"/>
        </w:rPr>
        <w:t xml:space="preserve">закупівлі:    </w:t>
      </w:r>
    </w:p>
    <w:p w:rsidR="003F0D64" w:rsidRPr="0020355C" w:rsidRDefault="003F0D64" w:rsidP="003F0D64">
      <w:pPr>
        <w:spacing w:before="240"/>
        <w:jc w:val="center"/>
        <w:rPr>
          <w:rFonts w:ascii="Times New Roman" w:eastAsia="Times New Roman" w:hAnsi="Times New Roman" w:cs="Times New Roman"/>
          <w:b/>
          <w:i/>
        </w:rPr>
      </w:pPr>
      <w:r w:rsidRPr="0020355C">
        <w:rPr>
          <w:rFonts w:ascii="Times New Roman" w:eastAsia="Times New Roman" w:hAnsi="Times New Roman" w:cs="Times New Roman"/>
          <w:b/>
          <w:i/>
          <w:highlight w:val="white"/>
        </w:rPr>
        <w:t>Інформація про необхідні технічні, якісні та кількісні характеристики предмета закупівлі — технічні вимоги до предмета закупівлі</w:t>
      </w:r>
    </w:p>
    <w:p w:rsidR="0020355C" w:rsidRPr="0020355C" w:rsidRDefault="0020355C" w:rsidP="0020355C">
      <w:pPr>
        <w:jc w:val="center"/>
        <w:rPr>
          <w:rFonts w:ascii="Times New Roman" w:hAnsi="Times New Roman" w:cs="Times New Roman"/>
          <w:b/>
          <w:i/>
        </w:rPr>
      </w:pPr>
      <w:r w:rsidRPr="0020355C">
        <w:rPr>
          <w:rFonts w:ascii="Times New Roman" w:hAnsi="Times New Roman" w:cs="Times New Roman"/>
          <w:b/>
          <w:i/>
          <w:highlight w:val="white"/>
        </w:rPr>
        <w:t>ТЕХНІЧНА СПЕЦИФІКАЦІЯ</w:t>
      </w:r>
    </w:p>
    <w:p w:rsidR="0020355C" w:rsidRPr="0020355C" w:rsidRDefault="0020355C" w:rsidP="0020355C">
      <w:pPr>
        <w:shd w:val="clear" w:color="auto" w:fill="FFFFFF"/>
        <w:ind w:firstLine="460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Обґрунтування необхідності закупівлі цих робіт — замовник здійснює закупівлю цих робіт, оскільки вони за своїми якісними та технічними характеристиками найбільше відповідають потребам та вимогам</w:t>
      </w:r>
      <w:r w:rsidRPr="0020355C">
        <w:rPr>
          <w:rFonts w:ascii="Times New Roman" w:hAnsi="Times New Roman" w:cs="Times New Roman"/>
          <w:lang w:val="ru-RU"/>
        </w:rPr>
        <w:t> </w:t>
      </w:r>
      <w:r w:rsidRPr="0020355C">
        <w:rPr>
          <w:rFonts w:ascii="Times New Roman" w:hAnsi="Times New Roman" w:cs="Times New Roman"/>
        </w:rPr>
        <w:t xml:space="preserve"> замовника.</w:t>
      </w:r>
    </w:p>
    <w:p w:rsidR="0020355C" w:rsidRPr="0020355C" w:rsidRDefault="0020355C" w:rsidP="0020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 xml:space="preserve">     Учасники процедури закупівлі повинні надати в складі тендерної пропозиції документальне підтвердження відповідність тендерної пропозиції учасника технічним, якісним, кількісним та іншим вимогам до предмета закупівлі, встановленим замовником у Додатку 2 до цієї тендерної документації.</w:t>
      </w:r>
    </w:p>
    <w:p w:rsidR="0020355C" w:rsidRPr="0020355C" w:rsidRDefault="0020355C" w:rsidP="0020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"/>
        <w:jc w:val="both"/>
        <w:rPr>
          <w:rFonts w:ascii="Times New Roman" w:hAnsi="Times New Roman" w:cs="Times New Roman"/>
        </w:rPr>
      </w:pPr>
    </w:p>
    <w:p w:rsidR="0020355C" w:rsidRPr="0020355C" w:rsidRDefault="0020355C" w:rsidP="0020355C">
      <w:pPr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  <w:b/>
        </w:rPr>
        <w:t>Інформація про відповідність запропонованої пропозиції технічним вимогам, встановленим замовником у Додатку 2 до цієї тендерної документації, повинна бути підтверджена наступними документами, поданими і підписаними у складі тендерної пропозиції:</w:t>
      </w:r>
    </w:p>
    <w:p w:rsidR="0020355C" w:rsidRPr="0020355C" w:rsidRDefault="0020355C" w:rsidP="0020355C">
      <w:pPr>
        <w:tabs>
          <w:tab w:val="left" w:pos="307"/>
        </w:tabs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-</w:t>
      </w:r>
      <w:r w:rsidRPr="0020355C">
        <w:rPr>
          <w:rFonts w:ascii="Times New Roman" w:hAnsi="Times New Roman" w:cs="Times New Roman"/>
        </w:rPr>
        <w:tab/>
        <w:t>договірною ціною;</w:t>
      </w:r>
    </w:p>
    <w:p w:rsidR="0020355C" w:rsidRPr="0020355C" w:rsidRDefault="0020355C" w:rsidP="0020355C">
      <w:pPr>
        <w:tabs>
          <w:tab w:val="left" w:pos="307"/>
        </w:tabs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-   зведеним кошторисним  розрахунком;</w:t>
      </w:r>
    </w:p>
    <w:p w:rsidR="0020355C" w:rsidRPr="0020355C" w:rsidRDefault="0020355C" w:rsidP="0020355C">
      <w:pPr>
        <w:tabs>
          <w:tab w:val="left" w:pos="307"/>
        </w:tabs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-</w:t>
      </w:r>
      <w:r w:rsidRPr="0020355C">
        <w:rPr>
          <w:rFonts w:ascii="Times New Roman" w:hAnsi="Times New Roman" w:cs="Times New Roman"/>
        </w:rPr>
        <w:tab/>
        <w:t>підсумковою відомістю ресурсів;</w:t>
      </w:r>
      <w:sdt>
        <w:sdtPr>
          <w:rPr>
            <w:rFonts w:ascii="Times New Roman" w:hAnsi="Times New Roman" w:cs="Times New Roman"/>
          </w:rPr>
          <w:tag w:val="goog_rdk_23"/>
          <w:id w:val="650799782"/>
          <w:showingPlcHdr/>
        </w:sdtPr>
        <w:sdtContent>
          <w:r w:rsidRPr="0020355C">
            <w:rPr>
              <w:rFonts w:ascii="Times New Roman" w:hAnsi="Times New Roman" w:cs="Times New Roman"/>
            </w:rPr>
            <w:t xml:space="preserve">     </w:t>
          </w:r>
        </w:sdtContent>
      </w:sdt>
    </w:p>
    <w:p w:rsidR="0020355C" w:rsidRPr="0020355C" w:rsidRDefault="0020355C" w:rsidP="0020355C">
      <w:pPr>
        <w:tabs>
          <w:tab w:val="left" w:pos="307"/>
        </w:tabs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 xml:space="preserve">- інформацією про ціни на матеріальні ресурси, </w:t>
      </w:r>
      <w:r w:rsidRPr="0020355C">
        <w:rPr>
          <w:rFonts w:ascii="Times New Roman" w:hAnsi="Times New Roman" w:cs="Times New Roman"/>
          <w:i/>
        </w:rPr>
        <w:t>(обов’язково має зазначатися така інформація: найменування матеріального ресурсу (з характеристиками), одиниця його виміру, кількість, відпускна ціна, а також вартість транспортування та заготівельно-складські витрати, а також країна походження товару щодо кожної номенклатурної позиції)</w:t>
      </w:r>
      <w:r w:rsidRPr="0020355C">
        <w:rPr>
          <w:rFonts w:ascii="Times New Roman" w:hAnsi="Times New Roman" w:cs="Times New Roman"/>
        </w:rPr>
        <w:t>.</w:t>
      </w:r>
    </w:p>
    <w:sdt>
      <w:sdtPr>
        <w:rPr>
          <w:rFonts w:ascii="Times New Roman" w:hAnsi="Times New Roman" w:cs="Times New Roman"/>
        </w:rPr>
        <w:tag w:val="goog_rdk_26"/>
        <w:id w:val="-1961953254"/>
      </w:sdtPr>
      <w:sdtContent>
        <w:sdt>
          <w:sdtPr>
            <w:rPr>
              <w:rFonts w:ascii="Times New Roman" w:hAnsi="Times New Roman" w:cs="Times New Roman"/>
            </w:rPr>
            <w:tag w:val="goog_rdk_25"/>
            <w:id w:val="-1412078833"/>
          </w:sdtPr>
          <w:sdtContent>
            <w:p w:rsidR="0020355C" w:rsidRPr="0020355C" w:rsidRDefault="0020355C" w:rsidP="0020355C">
              <w:pPr>
                <w:tabs>
                  <w:tab w:val="left" w:pos="307"/>
                </w:tabs>
                <w:spacing w:after="240"/>
                <w:jc w:val="both"/>
                <w:rPr>
                  <w:rFonts w:ascii="Times New Roman" w:hAnsi="Times New Roman" w:cs="Times New Roman"/>
                </w:rPr>
              </w:pPr>
              <w:r w:rsidRPr="0020355C">
                <w:rPr>
                  <w:rFonts w:ascii="Times New Roman" w:hAnsi="Times New Roman" w:cs="Times New Roman"/>
                </w:rPr>
                <w:t xml:space="preserve">Договірна ціна повинна бути розрахована та складається відповідно до  розділу V. «Визначення вартості об’єкта будівництва при складанні ціни пропозиції учасника процедури закупівлі (договірної ціни)»  кошторисних норм України «Настанова з визначення вартості будівництва», затверджених наказом Міністерства розвитку громад та територій України від 01.11.2021 року № 281 (зі змінами та доповненнями) з урахуванням положень Постанови КМУ </w:t>
              </w:r>
              <w:r w:rsidRPr="0020355C">
                <w:rPr>
                  <w:rFonts w:ascii="Times New Roman" w:hAnsi="Times New Roman" w:cs="Times New Roman"/>
                </w:rPr>
                <w:lastRenderedPageBreak/>
                <w:t>від 19.11.2025 №1512 «Деякі особливості визначення вартості будівництва в умовах воєнного стану»).</w:t>
              </w:r>
            </w:p>
            <w:p w:rsidR="0020355C" w:rsidRPr="0020355C" w:rsidRDefault="0020355C" w:rsidP="0020355C">
              <w:pPr>
                <w:tabs>
                  <w:tab w:val="left" w:pos="307"/>
                </w:tabs>
                <w:spacing w:after="240"/>
                <w:jc w:val="both"/>
                <w:rPr>
                  <w:rFonts w:ascii="Times New Roman" w:hAnsi="Times New Roman" w:cs="Times New Roman"/>
                </w:rPr>
              </w:pPr>
              <w:r w:rsidRPr="0020355C">
                <w:rPr>
                  <w:rFonts w:ascii="Times New Roman" w:hAnsi="Times New Roman" w:cs="Times New Roman"/>
                  <w:b/>
                  <w:iCs/>
                  <w:u w:val="single"/>
                </w:rPr>
                <w:t>Договірна ціна є твердою.</w:t>
              </w:r>
              <w:r w:rsidR="00753C52" w:rsidRPr="00753C52">
                <w:rPr>
                  <w:rFonts w:ascii="Times New Roman" w:hAnsi="Times New Roman" w:cs="Times New Roman"/>
                  <w:b/>
                  <w:iCs/>
                  <w:u w:val="single"/>
                </w:rPr>
                <w:t xml:space="preserve">                                                                                                           </w:t>
              </w:r>
              <w:r w:rsidR="00753C52" w:rsidRPr="00B65F6F">
                <w:rPr>
                  <w:rFonts w:ascii="Times New Roman" w:hAnsi="Times New Roman" w:cs="Times New Roman"/>
                  <w:b/>
                  <w:iCs/>
                  <w:u w:val="single"/>
                </w:rPr>
                <w:t xml:space="preserve">  </w:t>
              </w:r>
              <w:r w:rsidR="00753C52" w:rsidRPr="00753C52">
                <w:rPr>
                  <w:rFonts w:ascii="Times New Roman" w:hAnsi="Times New Roman" w:cs="Times New Roman"/>
                  <w:b/>
                  <w:iCs/>
                  <w:u w:val="single"/>
                </w:rPr>
                <w:t xml:space="preserve"> </w:t>
              </w:r>
            </w:p>
          </w:sdtContent>
        </w:sdt>
      </w:sdtContent>
    </w:sdt>
    <w:p w:rsidR="0020355C" w:rsidRPr="0020355C" w:rsidRDefault="0020355C" w:rsidP="0020355C">
      <w:pPr>
        <w:tabs>
          <w:tab w:val="num" w:pos="180"/>
          <w:tab w:val="num" w:pos="284"/>
          <w:tab w:val="left" w:pos="9356"/>
        </w:tabs>
        <w:autoSpaceDE w:val="0"/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lang w:eastAsia="ru-RU"/>
        </w:rPr>
      </w:pPr>
    </w:p>
    <w:p w:rsidR="0020355C" w:rsidRPr="0020355C" w:rsidRDefault="0020355C" w:rsidP="0020355C">
      <w:pPr>
        <w:tabs>
          <w:tab w:val="num" w:pos="180"/>
          <w:tab w:val="num" w:pos="284"/>
          <w:tab w:val="left" w:pos="9356"/>
        </w:tabs>
        <w:autoSpaceDE w:val="0"/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lang w:eastAsia="ru-RU"/>
        </w:rPr>
      </w:pPr>
      <w:r w:rsidRPr="0020355C">
        <w:rPr>
          <w:rFonts w:ascii="Times New Roman" w:hAnsi="Times New Roman" w:cs="Times New Roman"/>
          <w:lang w:eastAsia="ru-RU"/>
        </w:rPr>
        <w:t>Для підтвердження обґрунтованості запропонованих цін на матеріальні ресурси Учасник у складі тендерної пропозиції надає результати проведеного ним аналізу цін на матеріальні ресурси, який здійснюється з урахуванням положень п.1 Постанови КМУ від 19.11.2025 №1512 «Деякі особливості визначення вартості будівництва в умовах воєнного стану» (за формою зразку в додатку № 5 до тендерної документації).</w:t>
      </w:r>
    </w:p>
    <w:p w:rsidR="0020355C" w:rsidRPr="0020355C" w:rsidRDefault="0020355C" w:rsidP="0020355C">
      <w:pPr>
        <w:tabs>
          <w:tab w:val="num" w:pos="180"/>
          <w:tab w:val="num" w:pos="284"/>
          <w:tab w:val="left" w:pos="9356"/>
        </w:tabs>
        <w:autoSpaceDE w:val="0"/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lang w:eastAsia="ru-RU"/>
        </w:rPr>
      </w:pPr>
    </w:p>
    <w:p w:rsidR="0020355C" w:rsidRPr="0020355C" w:rsidRDefault="0020355C" w:rsidP="0020355C">
      <w:pPr>
        <w:tabs>
          <w:tab w:val="left" w:pos="307"/>
        </w:tabs>
        <w:spacing w:after="240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  <w:lang w:eastAsia="ru-RU"/>
        </w:rPr>
        <w:t>Мінімальна кількість, відібраних Учасником Постачальників для аналізу цін на матеріальні ресурси, повинно бути не менше 3-х. У разі коли джерел постачання відповідного матеріального ресурсу на відповідному ринку менше трьох, додатково подається обґрунтування щодо відсутності конкурентних пропозиції за такою позицією.</w:t>
      </w:r>
    </w:p>
    <w:p w:rsidR="0020355C" w:rsidRPr="0020355C" w:rsidRDefault="0020355C" w:rsidP="0020355C">
      <w:pPr>
        <w:tabs>
          <w:tab w:val="left" w:pos="307"/>
        </w:tabs>
        <w:jc w:val="both"/>
        <w:rPr>
          <w:rFonts w:ascii="Times New Roman" w:hAnsi="Times New Roman" w:cs="Times New Roman"/>
        </w:rPr>
      </w:pPr>
    </w:p>
    <w:p w:rsidR="0020355C" w:rsidRPr="0020355C" w:rsidRDefault="0020355C" w:rsidP="0020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"/>
        <w:jc w:val="both"/>
        <w:rPr>
          <w:rFonts w:ascii="Times New Roman" w:hAnsi="Times New Roman" w:cs="Times New Roman"/>
          <w:b/>
        </w:rPr>
      </w:pPr>
      <w:r w:rsidRPr="0020355C">
        <w:rPr>
          <w:rFonts w:ascii="Times New Roman" w:hAnsi="Times New Roman" w:cs="Times New Roman"/>
          <w:b/>
        </w:rPr>
        <w:t>Інформація про відповідність запропонованої учасником пропозиції технічним вимогам, встановленим замовником у Додатку 2 до цієї тендерної документації,</w:t>
      </w:r>
      <w:r w:rsidRPr="0020355C">
        <w:rPr>
          <w:rFonts w:ascii="Times New Roman" w:hAnsi="Times New Roman" w:cs="Times New Roman"/>
        </w:rPr>
        <w:t xml:space="preserve"> </w:t>
      </w:r>
      <w:r w:rsidRPr="0020355C">
        <w:rPr>
          <w:rFonts w:ascii="Times New Roman" w:hAnsi="Times New Roman" w:cs="Times New Roman"/>
          <w:b/>
        </w:rPr>
        <w:t>має бути розрахована у програмному комплексі АВК, або у програмному комплексі, який взаємодіє з ним в частині передачі кошторисної документації та розрахунків.</w:t>
      </w:r>
    </w:p>
    <w:p w:rsidR="0020355C" w:rsidRPr="0020355C" w:rsidRDefault="0020355C" w:rsidP="0020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"/>
        <w:jc w:val="both"/>
        <w:rPr>
          <w:rFonts w:ascii="Times New Roman" w:hAnsi="Times New Roman" w:cs="Times New Roman"/>
        </w:rPr>
      </w:pPr>
    </w:p>
    <w:p w:rsidR="0020355C" w:rsidRPr="0020355C" w:rsidRDefault="0020355C" w:rsidP="0020355C">
      <w:pPr>
        <w:ind w:right="113"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 xml:space="preserve"> </w:t>
      </w:r>
    </w:p>
    <w:p w:rsidR="0020355C" w:rsidRPr="0020355C" w:rsidRDefault="0020355C" w:rsidP="0020355C">
      <w:pPr>
        <w:ind w:right="113"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 xml:space="preserve">Тендерна пропозиція, що не відповідає Технічним вимогам, викладеним у Додатку 2 (зокрема містить НЕ всі види робіт або НЕ повний їх обсяг, НЕ всі </w:t>
      </w:r>
      <w:proofErr w:type="spellStart"/>
      <w:r w:rsidRPr="0020355C">
        <w:rPr>
          <w:rFonts w:ascii="Times New Roman" w:hAnsi="Times New Roman" w:cs="Times New Roman"/>
        </w:rPr>
        <w:t>матеріально-</w:t>
      </w:r>
      <w:proofErr w:type="spellEnd"/>
      <w:r w:rsidRPr="0020355C">
        <w:rPr>
          <w:rFonts w:ascii="Times New Roman" w:hAnsi="Times New Roman" w:cs="Times New Roman"/>
        </w:rPr>
        <w:t xml:space="preserve"> технічні ресурси згідно з переліком наведеним у Додатку 2), буде відхилена на підставі абзацу 2 підпункту 2 пункту 44 Особливостей, а саме тендерна пропозиція не відповідає умовам технічної специфікації та іншим вимогам щодо предмета закупівлі тендерної документації, крім невідповідності в інформації та/або документах, що може бути усунена учасником процедури закупівлі відповідно до пункту 43 Особливостей.</w:t>
      </w:r>
    </w:p>
    <w:p w:rsidR="0020355C" w:rsidRPr="0020355C" w:rsidRDefault="0020355C" w:rsidP="0020355C">
      <w:pPr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Учасник повинен розуміти, що у випадку зазначення у Додатку 2 конкретної марки чи виробника або конкретного процесу, що характеризує продукт чи послугу певного суб’єкта господарювання, чи торгову марку, патент, тип або конкретне місце походження чи спосіб виробництва – необхідно розуміти зазначене, як можливість використання «еквіваленту».</w:t>
      </w:r>
    </w:p>
    <w:p w:rsidR="0020355C" w:rsidRPr="0020355C" w:rsidRDefault="0020355C" w:rsidP="0020355C">
      <w:pPr>
        <w:ind w:hanging="2"/>
        <w:jc w:val="both"/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Посилання Замовником у Додатку 2 на конкретну торговельну марку чи фірму, патент, конструкцію джерела його походження або виробника може бути  необхідним відповідно до проекту будівництва, що пройшов державну експертизу.</w:t>
      </w:r>
    </w:p>
    <w:p w:rsidR="0020355C" w:rsidRPr="0020355C" w:rsidRDefault="0020355C" w:rsidP="0020355C">
      <w:pPr>
        <w:ind w:hanging="2"/>
        <w:jc w:val="both"/>
        <w:rPr>
          <w:rFonts w:ascii="Times New Roman" w:hAnsi="Times New Roman" w:cs="Times New Roman"/>
        </w:rPr>
      </w:pPr>
    </w:p>
    <w:p w:rsidR="0020355C" w:rsidRPr="0020355C" w:rsidRDefault="0020355C" w:rsidP="0020355C">
      <w:pPr>
        <w:rPr>
          <w:rFonts w:ascii="Times New Roman" w:hAnsi="Times New Roman" w:cs="Times New Roman"/>
        </w:rPr>
      </w:pPr>
      <w:r w:rsidRPr="0020355C">
        <w:rPr>
          <w:rFonts w:ascii="Times New Roman" w:hAnsi="Times New Roman" w:cs="Times New Roman"/>
        </w:rPr>
        <w:t>Замовник залишає за собою право перевіряти ціни на матеріальні ресурси. В разі явного завищення середньої ціни на матеріальні ресурси (визначається Замовником на підставі аналізу цін з урахуванням положень Постанови КМУ від 19.11.2025 №1512 «Деякі особливості визначення вартості будівництва в умовах воєнного стану»), Підрядник зобов’язаний прийняти та відкоригувати вартість матеріальних ресурсів рекомендованих Замовником.</w:t>
      </w:r>
    </w:p>
    <w:p w:rsidR="0020355C" w:rsidRPr="0020355C" w:rsidRDefault="0020355C" w:rsidP="0020355C">
      <w:pPr>
        <w:rPr>
          <w:rFonts w:ascii="Times New Roman" w:hAnsi="Times New Roman" w:cs="Times New Roman"/>
        </w:rPr>
      </w:pPr>
    </w:p>
    <w:p w:rsidR="003F0D64" w:rsidRPr="0020355C" w:rsidRDefault="003F0D64">
      <w:pPr>
        <w:pStyle w:val="11"/>
        <w:keepNext/>
        <w:keepLines/>
        <w:shd w:val="clear" w:color="auto" w:fill="auto"/>
        <w:rPr>
          <w:rFonts w:ascii="Times New Roman" w:hAnsi="Times New Roman" w:cs="Times New Roman"/>
        </w:rPr>
      </w:pPr>
    </w:p>
    <w:p w:rsidR="0020355C" w:rsidRPr="0020355C" w:rsidRDefault="0020355C">
      <w:pPr>
        <w:pStyle w:val="11"/>
        <w:keepNext/>
        <w:keepLines/>
        <w:shd w:val="clear" w:color="auto" w:fill="auto"/>
      </w:pPr>
    </w:p>
    <w:p w:rsidR="00200029" w:rsidRPr="008141A4" w:rsidRDefault="003D730E">
      <w:pPr>
        <w:pStyle w:val="11"/>
        <w:keepNext/>
        <w:keepLines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8141A4">
        <w:rPr>
          <w:rFonts w:ascii="Times New Roman" w:hAnsi="Times New Roman" w:cs="Times New Roman"/>
          <w:sz w:val="24"/>
          <w:szCs w:val="24"/>
        </w:rPr>
        <w:t>Відомість обсягів робіт</w:t>
      </w:r>
      <w:bookmarkEnd w:id="0"/>
      <w:bookmarkEnd w:id="1"/>
    </w:p>
    <w:p w:rsidR="008141A4" w:rsidRDefault="008141A4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8141A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Капітальний ремонт даху адміністративної будівлі  за адресою  Київська область,</w:t>
      </w:r>
      <w:r w:rsidRPr="00814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41A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Бучанський</w:t>
      </w:r>
      <w:proofErr w:type="spellEnd"/>
      <w:r w:rsidRPr="008141A4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район, село Маковище, вул. Центральна, буд. 59</w:t>
      </w:r>
      <w:r w:rsidR="00F471FD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(Коригування)</w:t>
      </w: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Pr="00753C52" w:rsidRDefault="007D7F3D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 w:eastAsia="ar-SA"/>
        </w:rPr>
      </w:pPr>
      <w:r w:rsidRPr="00753C52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 w:eastAsia="ar-SA"/>
        </w:rPr>
        <w:t xml:space="preserve">        </w:t>
      </w:r>
      <w:r w:rsidR="00D00E7B" w:rsidRPr="00753C52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 w:eastAsia="ar-SA"/>
        </w:rPr>
        <w:t xml:space="preserve">                  </w:t>
      </w: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6"/>
        <w:gridCol w:w="5059"/>
        <w:gridCol w:w="1330"/>
        <w:gridCol w:w="1339"/>
        <w:gridCol w:w="1382"/>
      </w:tblGrid>
      <w:tr w:rsidR="00A800B2" w:rsidTr="00A67E53">
        <w:trPr>
          <w:trHeight w:hRule="exact" w:val="7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4" w:lineRule="auto"/>
              <w:jc w:val="center"/>
            </w:pPr>
            <w:r>
              <w:t>№ п/п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Найменування робіт та витрат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9" w:lineRule="auto"/>
              <w:jc w:val="center"/>
            </w:pPr>
            <w:r>
              <w:t>Одиниця виміру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340"/>
            </w:pPr>
            <w:r>
              <w:t>Кількість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80"/>
            </w:pPr>
            <w:r>
              <w:t>Примітка</w:t>
            </w:r>
          </w:p>
        </w:tc>
      </w:tr>
      <w:tr w:rsidR="00A800B2" w:rsidTr="00A67E53">
        <w:trPr>
          <w:trHeight w:hRule="exact" w:val="2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right="640"/>
              <w:jc w:val="right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580"/>
            </w:pPr>
            <w:r>
              <w:t>5</w:t>
            </w:r>
          </w:p>
        </w:tc>
      </w:tr>
      <w:tr w:rsidR="00A800B2" w:rsidTr="00A67E53">
        <w:trPr>
          <w:trHeight w:hRule="exact" w:val="2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480"/>
            </w:pPr>
            <w:r>
              <w:t xml:space="preserve">Локальний кошторис 02-01-01 на </w:t>
            </w:r>
            <w:proofErr w:type="spellStart"/>
            <w:r>
              <w:t>Загальнобудівельні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379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роботи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61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Розділ 1. Демонтаж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562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9" w:lineRule="auto"/>
            </w:pPr>
            <w:r>
              <w:t>Розбирання покриттів покрівлі з хвилястих азбестоцементних листів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691,44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4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Розбирання лат [решетування] з брусків з прозорами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691,44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658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76" w:lineRule="auto"/>
            </w:pPr>
            <w:r>
              <w:t xml:space="preserve">Розбирання поясків, </w:t>
            </w:r>
            <w:proofErr w:type="spellStart"/>
            <w:r>
              <w:t>сандриків</w:t>
            </w:r>
            <w:proofErr w:type="spellEnd"/>
            <w:r>
              <w:t xml:space="preserve">, жолобів, відливів, звисів тощо з листової сталі (планка примикань, </w:t>
            </w:r>
            <w:proofErr w:type="spellStart"/>
            <w:r>
              <w:t>конькова</w:t>
            </w:r>
            <w:proofErr w:type="spellEnd"/>
            <w:r>
              <w:t xml:space="preserve"> планка)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139,4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42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4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83" w:lineRule="auto"/>
            </w:pPr>
            <w:r>
              <w:t>Розбирання слухових вікон прямокутних на двосхилих покрівлях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3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Розбирання кам'яної кладки простих стін із цегли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0,98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346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center"/>
            </w:pPr>
            <w:r>
              <w:t>Розділ 2. Покрівля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758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9" w:lineRule="auto"/>
            </w:pPr>
            <w:r>
              <w:t xml:space="preserve">Улаштування лат [решетування] з прозорами із дощок поверх існуючої під </w:t>
            </w:r>
            <w:proofErr w:type="spellStart"/>
            <w:r>
              <w:t>металопрофіль</w:t>
            </w:r>
            <w:proofErr w:type="spellEnd"/>
            <w:r>
              <w:t xml:space="preserve"> 100x30мм, крок 600мм, та нової 50x30мм, крок 600мм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before="100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before="80"/>
              <w:jc w:val="right"/>
            </w:pPr>
            <w:r>
              <w:t>691,4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50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Бруски обрізні з хвойних порід, 100x30мм (обрешітка)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3,657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56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9" w:lineRule="auto"/>
            </w:pPr>
            <w:r>
              <w:t>Бруски обрізні з хвойних порід, 50x30мм (</w:t>
            </w:r>
            <w:proofErr w:type="spellStart"/>
            <w:r>
              <w:t>контробрешітка</w:t>
            </w:r>
            <w:proofErr w:type="spellEnd"/>
            <w:r>
              <w:t>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1,8232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26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Улаштування крокв з дощок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8,72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3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10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Дошки з хвойних порід, перерізом 175x75мм (крокви)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9,2432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37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76" w:lineRule="auto"/>
            </w:pPr>
            <w:r>
              <w:t>Улаштування покриття з рулонних матеріалів насухо без промазування кромок (</w:t>
            </w:r>
            <w:proofErr w:type="spellStart"/>
            <w:r>
              <w:t>гідробарєр</w:t>
            </w:r>
            <w:proofErr w:type="spellEnd"/>
            <w:r>
              <w:t>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691,4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50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Гідробар'єр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795,11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37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76" w:lineRule="auto"/>
            </w:pPr>
            <w:r>
              <w:t>Монтаж покрівельного покриття з профільованого листа при висоті будівлі до 25 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691,4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4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14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Металопрофіль</w:t>
            </w:r>
            <w:proofErr w:type="spellEnd"/>
            <w:r>
              <w:t xml:space="preserve"> покрівельний ПК35 РЕМА 8017 0,5мм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760,54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30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ШТ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5532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37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4" w:lineRule="auto"/>
            </w:pPr>
            <w:r>
              <w:t>Монтаж покрівельного покриття з профільованого листа при висоті будівлі до 25 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54,47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4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Металопрофіль</w:t>
            </w:r>
            <w:proofErr w:type="spellEnd"/>
            <w:r>
              <w:t xml:space="preserve"> покрівельний ПК35 РЕМА 8017 0,5мм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59,917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35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ШТ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436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653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19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9" w:lineRule="auto"/>
            </w:pPr>
            <w:r>
              <w:t>Установлення та розбирання зовнішніх металевих трубчастих інвентарних риштувань, висота риштувань до 16 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376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40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20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Підшивання карнизів дошками, виступ карнизу до 500 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94,13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437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21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spacing w:line="264" w:lineRule="auto"/>
            </w:pPr>
            <w:r>
              <w:t>Улаштування підшивки стель сталлю покрівельною оцинкованою по дереву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65,8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30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22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Профлист</w:t>
            </w:r>
            <w:proofErr w:type="spellEnd"/>
            <w:r>
              <w:t xml:space="preserve"> ПК35 РЕМА 8017 0,5мм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72,38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  <w:tr w:rsidR="00A800B2" w:rsidTr="00A67E53">
        <w:trPr>
          <w:trHeight w:hRule="exact" w:val="283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ind w:firstLine="240"/>
              <w:jc w:val="both"/>
            </w:pPr>
            <w:r>
              <w:t>23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ШТ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pStyle w:val="ad"/>
              <w:framePr w:w="9686" w:h="10795" w:wrap="none" w:vAnchor="page" w:hAnchor="page" w:x="1091" w:y="4197"/>
              <w:shd w:val="clear" w:color="auto" w:fill="auto"/>
              <w:jc w:val="right"/>
            </w:pPr>
            <w:r>
              <w:t>526,4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67E53">
            <w:pPr>
              <w:framePr w:w="9686" w:h="10795" w:wrap="none" w:vAnchor="page" w:hAnchor="page" w:x="1091" w:y="4197"/>
              <w:rPr>
                <w:sz w:val="10"/>
                <w:szCs w:val="10"/>
              </w:rPr>
            </w:pPr>
          </w:p>
        </w:tc>
      </w:tr>
    </w:tbl>
    <w:p w:rsidR="00A800B2" w:rsidRDefault="00A800B2" w:rsidP="00A800B2">
      <w:pPr>
        <w:pStyle w:val="ad"/>
        <w:framePr w:w="307" w:h="1493" w:hRule="exact" w:wrap="none" w:vAnchor="page" w:hAnchor="page" w:x="88" w:y="15347"/>
        <w:shd w:val="clear" w:color="auto" w:fill="auto"/>
        <w:jc w:val="both"/>
        <w:rPr>
          <w:sz w:val="64"/>
          <w:szCs w:val="64"/>
        </w:rPr>
      </w:pPr>
    </w:p>
    <w:p w:rsidR="00A800B2" w:rsidRDefault="00A800B2" w:rsidP="00A800B2">
      <w:pPr>
        <w:spacing w:line="1" w:lineRule="exact"/>
      </w:pPr>
    </w:p>
    <w:p w:rsidR="00A800B2" w:rsidRDefault="00A800B2" w:rsidP="00A800B2"/>
    <w:p w:rsidR="00A800B2" w:rsidRDefault="00A800B2" w:rsidP="00A800B2"/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5059"/>
        <w:gridCol w:w="1330"/>
        <w:gridCol w:w="1339"/>
        <w:gridCol w:w="1354"/>
      </w:tblGrid>
      <w:tr w:rsidR="00A800B2" w:rsidTr="00A800B2">
        <w:trPr>
          <w:trHeight w:hRule="exact"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5</w:t>
            </w:r>
          </w:p>
        </w:tc>
      </w:tr>
      <w:tr w:rsidR="00A800B2" w:rsidTr="00A800B2">
        <w:trPr>
          <w:trHeight w:hRule="exact" w:val="44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24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spacing w:line="269" w:lineRule="auto"/>
              <w:jc w:val="both"/>
            </w:pPr>
            <w:r>
              <w:t>Улаштування з листової сталі примикань до димових і вентиляційних труб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24,8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25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Планка примикання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28,52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5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26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149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629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27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4" w:lineRule="auto"/>
              <w:jc w:val="both"/>
            </w:pPr>
            <w:r>
              <w:t xml:space="preserve">Улаштування з листової сталі поясків, </w:t>
            </w:r>
            <w:proofErr w:type="spellStart"/>
            <w:r>
              <w:t>сандриків</w:t>
            </w:r>
            <w:proofErr w:type="spellEnd"/>
            <w:r>
              <w:t xml:space="preserve">, підвіконних відливів (планка </w:t>
            </w:r>
            <w:proofErr w:type="spellStart"/>
            <w:r>
              <w:t>конька</w:t>
            </w:r>
            <w:proofErr w:type="spellEnd"/>
            <w:r>
              <w:t xml:space="preserve">, </w:t>
            </w:r>
            <w:proofErr w:type="spellStart"/>
            <w:r>
              <w:t>снігозатримувачі</w:t>
            </w:r>
            <w:proofErr w:type="spellEnd"/>
            <w:r>
              <w:t xml:space="preserve">, </w:t>
            </w:r>
            <w:proofErr w:type="spellStart"/>
            <w:r>
              <w:t>ендова</w:t>
            </w:r>
            <w:proofErr w:type="spellEnd"/>
            <w:r>
              <w:t>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241,8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28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 xml:space="preserve">Планка </w:t>
            </w:r>
            <w:proofErr w:type="spellStart"/>
            <w:r>
              <w:t>конька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131,79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29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 xml:space="preserve">Планка </w:t>
            </w:r>
            <w:proofErr w:type="spellStart"/>
            <w:r>
              <w:t>снігозатримувач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105,8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ЗО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 xml:space="preserve">Планка </w:t>
            </w:r>
            <w:proofErr w:type="spellStart"/>
            <w:r>
              <w:t>єндови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40,48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60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31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after="40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Розділ 3. Слухові вікна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1612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34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Улаштування слухових вікон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3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648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6" w:lineRule="auto"/>
            </w:pPr>
            <w:r>
              <w:t>Заповнення віконних прорізів готовими блоками площею до 1 м2 з металопластику в кам'яних стінах житлових і громадських будівель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3,234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34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Дюбель-шурупи 100x10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ШТ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26,93922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Піна монтажна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л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1,817508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Герметик силіконовий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л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0,54978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2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Блоки віконні металопластикові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3,234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54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 xml:space="preserve">Облицювання </w:t>
            </w:r>
            <w:proofErr w:type="spellStart"/>
            <w:r>
              <w:t>схухових</w:t>
            </w:r>
            <w:proofErr w:type="spellEnd"/>
            <w:r>
              <w:t xml:space="preserve"> вікон </w:t>
            </w:r>
            <w:proofErr w:type="spellStart"/>
            <w:r>
              <w:t>профлистом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8,82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427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39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9" w:lineRule="auto"/>
            </w:pPr>
            <w:proofErr w:type="spellStart"/>
            <w:r>
              <w:t>Профлист</w:t>
            </w:r>
            <w:proofErr w:type="spellEnd"/>
            <w:r>
              <w:t xml:space="preserve"> в комплекті з планками і </w:t>
            </w:r>
            <w:proofErr w:type="spellStart"/>
            <w:r>
              <w:t>зєднувальними</w:t>
            </w:r>
            <w:proofErr w:type="spellEnd"/>
            <w:r>
              <w:t xml:space="preserve"> елементами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9,702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5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40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proofErr w:type="spellStart"/>
            <w:r>
              <w:t>Саморіз</w:t>
            </w:r>
            <w:proofErr w:type="spellEnd"/>
            <w:r>
              <w:t xml:space="preserve"> покрівельний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ШТ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71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442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41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spacing w:line="269" w:lineRule="auto"/>
              <w:jc w:val="both"/>
            </w:pPr>
            <w:r>
              <w:t xml:space="preserve">Виготовлення </w:t>
            </w:r>
            <w:proofErr w:type="spellStart"/>
            <w:r>
              <w:t>гратчастих</w:t>
            </w:r>
            <w:proofErr w:type="spellEnd"/>
            <w:r>
              <w:t xml:space="preserve"> конструкцій [стояки, опори, ферми та ін.)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0,248604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5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Монтаж дрібних металоконструкцій вагою до 0,1 т/ганку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0,248604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104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4" w:lineRule="auto"/>
              <w:jc w:val="both"/>
            </w:pPr>
            <w:r>
              <w:t>Свердління кільцевими алмазними свердлами з застосуванням охолоджувальної рідини /води/ в залізобетонних конструкціях вертикальних отворів глибиною 200 мм, діаметром 20 мм/ під монтаж колон на готову основу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44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Ставлення болтів будівельних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 xml:space="preserve">Анкер </w:t>
            </w:r>
            <w:proofErr w:type="spellStart"/>
            <w:r>
              <w:t>Хілті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Кутик сталевий під покрівлю ганку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0,126589248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2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Труба 100x3мм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0,08136288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2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Сталь листова товщ. 4мм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0,089784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461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49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spacing w:line="269" w:lineRule="auto"/>
              <w:jc w:val="both"/>
            </w:pPr>
            <w:r>
              <w:t>Ґрунтування металевих поверхонь за один раз ґрунтовкою ГФ-021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432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50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9" w:lineRule="auto"/>
              <w:jc w:val="both"/>
            </w:pPr>
            <w:r>
              <w:t>Фарбування металевих поґрунтованих поверхонь емаллю ПФ-115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5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Улаштування крокв з дощок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0,18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59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after="60"/>
              <w:jc w:val="both"/>
            </w:pPr>
            <w:r>
              <w:t>Бруски обрізні з хвойних порід 100x150мм</w:t>
            </w:r>
          </w:p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Розділ 4. Водовідведення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0,1908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754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before="120"/>
              <w:ind w:firstLine="180"/>
              <w:jc w:val="both"/>
            </w:pPr>
            <w:r>
              <w:t>53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spacing w:line="259" w:lineRule="auto"/>
            </w:pPr>
            <w:r>
              <w:t>Установлення та розбирання зовнішніх металевих трубчастих інвентарних риштувань, висота риштувань до 16 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before="120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before="120"/>
              <w:jc w:val="right"/>
            </w:pPr>
            <w:r>
              <w:t>44,275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442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54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spacing w:line="264" w:lineRule="auto"/>
            </w:pPr>
            <w:r>
              <w:t>Навішування водостічних труб, колін, відливів і лійок з готових елементів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173,2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55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Жолоб Ф150 1=3000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125,84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56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Воронка жолобу 150мм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2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57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Замок жолобу 150мм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29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4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58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Кронштейн жолобу 150мм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156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59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Хомут для труби ф110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220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60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Коліно водостічне ф110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22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center"/>
            </w:pPr>
            <w:r>
              <w:t>61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Труба ф110 1=2500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54,288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lastRenderedPageBreak/>
              <w:t>62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Кут ринви 90о,зовнішній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7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  <w:tr w:rsidR="00A800B2" w:rsidTr="00A800B2">
        <w:trPr>
          <w:trHeight w:hRule="exact" w:val="283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ind w:firstLine="180"/>
              <w:jc w:val="both"/>
            </w:pPr>
            <w:r>
              <w:t>63</w:t>
            </w: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</w:pPr>
            <w:r>
              <w:t>Кут ринви 90о,внутрішній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pStyle w:val="ad"/>
              <w:shd w:val="clear" w:color="auto" w:fill="auto"/>
              <w:jc w:val="right"/>
            </w:pPr>
            <w:r>
              <w:t>4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0B2" w:rsidRDefault="00A800B2" w:rsidP="00A800B2">
            <w:pPr>
              <w:rPr>
                <w:sz w:val="10"/>
                <w:szCs w:val="10"/>
              </w:rPr>
            </w:pPr>
          </w:p>
        </w:tc>
      </w:tr>
    </w:tbl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7"/>
        <w:gridCol w:w="5054"/>
        <w:gridCol w:w="1330"/>
        <w:gridCol w:w="1339"/>
        <w:gridCol w:w="1349"/>
      </w:tblGrid>
      <w:tr w:rsidR="008833AF" w:rsidTr="008833AF">
        <w:trPr>
          <w:trHeight w:hRule="exact" w:val="28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firstLine="600"/>
            </w:pPr>
            <w: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5</w:t>
            </w:r>
          </w:p>
        </w:tc>
      </w:tr>
      <w:tr w:rsidR="008833AF" w:rsidTr="008833AF">
        <w:trPr>
          <w:trHeight w:hRule="exact" w:val="5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64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after="40"/>
            </w:pPr>
            <w:r>
              <w:t>Заглушка жолобу</w:t>
            </w:r>
          </w:p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Розділ 5. Вентиляційні канали. Демонтаж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34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65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Розбирання покриттів </w:t>
            </w:r>
            <w:proofErr w:type="spellStart"/>
            <w:r>
              <w:t>вентканалів</w:t>
            </w:r>
            <w:proofErr w:type="spellEnd"/>
            <w:r>
              <w:t xml:space="preserve"> з листової сталі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0,364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42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66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line="257" w:lineRule="auto"/>
            </w:pPr>
            <w:r>
              <w:t xml:space="preserve">(Демонтаж) дрібних металоконструкцій вагою до 0,1 т/ каркасу </w:t>
            </w:r>
            <w:proofErr w:type="spellStart"/>
            <w:r>
              <w:t>вентканалу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0,03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58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67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after="40"/>
            </w:pPr>
            <w:r>
              <w:t>Розбирання кам'яної кладки простих стін із цегли</w:t>
            </w:r>
          </w:p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Розділ 6. Інші роботи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0,7803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341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68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Навантаження сміття вручну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16,99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811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69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after="60"/>
            </w:pPr>
            <w:r>
              <w:t>Перевезення сміття до 15 км</w:t>
            </w:r>
          </w:p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Локальний кошторис 02-01-02 на Вогнезахист</w:t>
            </w:r>
          </w:p>
          <w:p w:rsidR="008833AF" w:rsidRDefault="008833AF" w:rsidP="008833AF">
            <w:pPr>
              <w:pStyle w:val="ad"/>
              <w:shd w:val="clear" w:color="auto" w:fill="auto"/>
              <w:spacing w:after="40"/>
              <w:jc w:val="center"/>
            </w:pPr>
            <w:r>
              <w:t>дерев'яних конструкцій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т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16,99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763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20"/>
              <w:jc w:val="center"/>
            </w:pPr>
            <w:r>
              <w:t>70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>Нанесення механізованим способом в один шар покриття з вогнезахисного матеріалу на горизонтальні і вертикальні поверхні дерев'яних конструкцій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20"/>
              <w:jc w:val="both"/>
            </w:pPr>
            <w:r>
              <w:t>м2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20"/>
              <w:jc w:val="right"/>
            </w:pPr>
            <w:r>
              <w:t>1406,3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811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71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after="60"/>
            </w:pPr>
            <w:r>
              <w:t xml:space="preserve">Вогнезахисний матеріал </w:t>
            </w:r>
            <w:proofErr w:type="spellStart"/>
            <w:r>
              <w:t>Біофлейм</w:t>
            </w:r>
            <w:proofErr w:type="spellEnd"/>
          </w:p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Локальний кошторис 02-01-03 на Система</w:t>
            </w:r>
          </w:p>
          <w:p w:rsidR="008833AF" w:rsidRDefault="008833AF" w:rsidP="008833AF">
            <w:pPr>
              <w:pStyle w:val="ad"/>
              <w:shd w:val="clear" w:color="auto" w:fill="auto"/>
              <w:spacing w:after="40"/>
              <w:jc w:val="center"/>
            </w:pPr>
            <w:proofErr w:type="spellStart"/>
            <w:r>
              <w:t>блискавкозахисту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r>
              <w:t>кг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527,36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763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20"/>
              <w:jc w:val="center"/>
            </w:pPr>
            <w:r>
              <w:t>72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spacing w:line="266" w:lineRule="auto"/>
            </w:pPr>
            <w:r>
              <w:t>Провідник заземлюючий відкрито по будівельних основах з круглої сталі діаметром 8 мм [при роботі на висоті понад 2 до 8 м]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00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before="100"/>
              <w:jc w:val="right"/>
            </w:pPr>
            <w:r>
              <w:t>450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51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73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>Провідник заземлюючий відкрито по будівельних основах з круглої сталі діаметром 8 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55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42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74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>Монтаж пластикового корпусу для контрольного фасадного з'єднання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75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Заземлювач </w:t>
            </w:r>
            <w:proofErr w:type="spellStart"/>
            <w:r>
              <w:t>штирьовий</w:t>
            </w:r>
            <w:proofErr w:type="spellEnd"/>
            <w:r>
              <w:t xml:space="preserve"> 016 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51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76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>Розробка ґрунту вручну в траншеях глибиною до 2 м без кріплень з укосами, група ґрунту 2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4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77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line="269" w:lineRule="auto"/>
            </w:pPr>
            <w:r>
              <w:t>Засипання вручну траншей, пазух котлованів та ям, група ґрунту 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мЗ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5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78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>Заземлювач горизонтальний у траншеї зі сталі штабової, переріз 160 мм2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432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79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spacing w:line="264" w:lineRule="auto"/>
            </w:pPr>
            <w:r>
              <w:t xml:space="preserve">Труба </w:t>
            </w:r>
            <w:proofErr w:type="spellStart"/>
            <w:r>
              <w:t>вініпластова</w:t>
            </w:r>
            <w:proofErr w:type="spellEnd"/>
            <w:r>
              <w:t xml:space="preserve"> по стінах і колонах з кріпленням накладними скобами, діаметр до 25 мм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33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80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Дріт алюмінієвий АІ 502086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505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4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81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Тримач на кутовий гребінь даху з </w:t>
            </w:r>
            <w:proofErr w:type="spellStart"/>
            <w:r>
              <w:t>СІІр</w:t>
            </w:r>
            <w:proofErr w:type="spellEnd"/>
            <w:r>
              <w:t xml:space="preserve"> </w:t>
            </w:r>
            <w:proofErr w:type="spellStart"/>
            <w:r>
              <w:t>КІІ</w:t>
            </w:r>
            <w:proofErr w:type="spellEnd"/>
            <w:r>
              <w:t>/</w:t>
            </w:r>
            <w:proofErr w:type="spellStart"/>
            <w:r>
              <w:t>Ра</w:t>
            </w:r>
            <w:proofErr w:type="spellEnd"/>
            <w:r>
              <w:t xml:space="preserve"> 306013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200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82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Тримач </w:t>
            </w:r>
            <w:proofErr w:type="spellStart"/>
            <w:r>
              <w:t>СІІр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proofErr w:type="spellEnd"/>
            <w:r>
              <w:t xml:space="preserve"> 301089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250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83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proofErr w:type="spellStart"/>
            <w:r>
              <w:t>Саморізи</w:t>
            </w:r>
            <w:proofErr w:type="spellEnd"/>
            <w:r>
              <w:t xml:space="preserve"> по металу (4,8x35мм) 912025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1500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84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Шайба д/шурупа з прокладкою </w:t>
            </w:r>
            <w:proofErr w:type="spellStart"/>
            <w:r>
              <w:t>ЕРОМ</w:t>
            </w:r>
            <w:proofErr w:type="spellEnd"/>
            <w:r>
              <w:t xml:space="preserve"> 014 мм 912215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1500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85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Клема до жолобу 8і7п 228011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86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Клемний з’єднувач 812п 221011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87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З'єднувач \/</w:t>
            </w:r>
            <w:proofErr w:type="spellStart"/>
            <w:r>
              <w:t>агіо</w:t>
            </w:r>
            <w:proofErr w:type="spellEnd"/>
            <w:r>
              <w:t xml:space="preserve"> з гайкою 812п 201021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70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4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88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Тримач дроту </w:t>
            </w:r>
            <w:proofErr w:type="spellStart"/>
            <w:r>
              <w:t>Еіх</w:t>
            </w:r>
            <w:proofErr w:type="spellEnd"/>
            <w:r>
              <w:t xml:space="preserve"> 8Еп 310011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2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89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Шпилька двогвинтова М8 І_=200 910205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90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Дюбель 12x60 910129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15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91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Ізоляційна труба І_=3м 907019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4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92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Тримач </w:t>
            </w:r>
            <w:proofErr w:type="spellStart"/>
            <w:r>
              <w:t>блискавкоприймача</w:t>
            </w:r>
            <w:proofErr w:type="spellEnd"/>
            <w:r>
              <w:t xml:space="preserve"> </w:t>
            </w:r>
            <w:proofErr w:type="spellStart"/>
            <w:r>
              <w:t>Еіх</w:t>
            </w:r>
            <w:proofErr w:type="spellEnd"/>
            <w:r>
              <w:t xml:space="preserve"> 812п 312011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33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26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93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Шпилька двогвинтова М8 1_=200 910205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33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94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Дюбель 12x60 910129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33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95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З'єднувач </w:t>
            </w:r>
            <w:proofErr w:type="spellStart"/>
            <w:r>
              <w:t>Оиов</w:t>
            </w:r>
            <w:proofErr w:type="spellEnd"/>
            <w:r>
              <w:t xml:space="preserve"> 008 812п 210011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96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Коробка фасадна зовнішня 906019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4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97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Дюбель із забивним </w:t>
            </w:r>
            <w:proofErr w:type="spellStart"/>
            <w:r>
              <w:t>самонарізом</w:t>
            </w:r>
            <w:proofErr w:type="spellEnd"/>
            <w:r>
              <w:t xml:space="preserve"> 8x120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44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5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98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 xml:space="preserve">Тримач смуги </w:t>
            </w:r>
            <w:proofErr w:type="spellStart"/>
            <w:r>
              <w:t>Еіх</w:t>
            </w:r>
            <w:proofErr w:type="spellEnd"/>
            <w:r>
              <w:t xml:space="preserve"> ЗО 812п 314011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99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Шпилька двогвинтова М8 Ь=200 910205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3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Дюбель 12x60 910129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11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40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lastRenderedPageBreak/>
              <w:t>101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Смуга оцинкована 25x4 мм 812п 504251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м</w:t>
            </w:r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33AF" w:rsidRDefault="008833AF" w:rsidP="008833AF">
            <w:pPr>
              <w:pStyle w:val="ad"/>
              <w:shd w:val="clear" w:color="auto" w:fill="auto"/>
              <w:jc w:val="right"/>
            </w:pPr>
            <w:r>
              <w:t>25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  <w:tr w:rsidR="008833AF" w:rsidTr="008833AF">
        <w:trPr>
          <w:trHeight w:hRule="exact" w:val="288"/>
        </w:trPr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center"/>
            </w:pPr>
            <w:r>
              <w:t>102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</w:pPr>
            <w:r>
              <w:t>Стержень різьбовий Р16 1,5 метра 81д2п 116155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33AF" w:rsidRDefault="008833AF" w:rsidP="008833AF">
            <w:pPr>
              <w:pStyle w:val="ad"/>
              <w:shd w:val="clear" w:color="auto" w:fill="auto"/>
              <w:ind w:left="1120"/>
              <w:jc w:val="both"/>
            </w:pPr>
            <w:r>
              <w:t>22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33AF" w:rsidRDefault="008833AF" w:rsidP="008833AF">
            <w:pPr>
              <w:rPr>
                <w:sz w:val="10"/>
                <w:szCs w:val="10"/>
              </w:rPr>
            </w:pPr>
          </w:p>
        </w:tc>
      </w:tr>
    </w:tbl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5054"/>
        <w:gridCol w:w="1334"/>
        <w:gridCol w:w="1334"/>
        <w:gridCol w:w="1339"/>
      </w:tblGrid>
      <w:tr w:rsidR="00F471FD" w:rsidTr="00F471FD">
        <w:trPr>
          <w:trHeight w:hRule="exact" w:val="27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5</w:t>
            </w:r>
          </w:p>
        </w:tc>
      </w:tr>
      <w:tr w:rsidR="00F471FD" w:rsidTr="00F471FD">
        <w:trPr>
          <w:trHeight w:hRule="exact" w:val="2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103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Муфта 016 81д2п 116255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22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  <w:tr w:rsidR="00F471FD" w:rsidTr="00F471FD">
        <w:trPr>
          <w:trHeight w:hRule="exact" w:val="226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104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Наконечник 016 8ід2п 116355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11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  <w:tr w:rsidR="00F471FD" w:rsidTr="00F471FD">
        <w:trPr>
          <w:trHeight w:hRule="exact" w:val="230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105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З'єднувач Сапі 016 812п 205111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11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  <w:tr w:rsidR="00F471FD" w:rsidTr="00F471FD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106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Болт ударний М16х40 12,9 81 116041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2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  <w:tr w:rsidR="00F471FD" w:rsidTr="00F471FD">
        <w:trPr>
          <w:trHeight w:hRule="exact" w:val="235"/>
        </w:trPr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107</w:t>
            </w:r>
          </w:p>
        </w:tc>
        <w:tc>
          <w:tcPr>
            <w:tcW w:w="50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Зубило 808-Мах під 016 8Т 116071</w:t>
            </w:r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1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  <w:tr w:rsidR="00F471FD" w:rsidTr="00F471FD">
        <w:trPr>
          <w:trHeight w:hRule="exact" w:val="254"/>
        </w:trPr>
        <w:tc>
          <w:tcPr>
            <w:tcW w:w="5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center"/>
            </w:pPr>
            <w:r>
              <w:t>108</w:t>
            </w:r>
          </w:p>
        </w:tc>
        <w:tc>
          <w:tcPr>
            <w:tcW w:w="50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</w:pPr>
            <w:r>
              <w:t>Паста струмопровідна 50 ті 116080</w:t>
            </w:r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</w:pPr>
            <w:proofErr w:type="spellStart"/>
            <w:r>
              <w:t>шт</w:t>
            </w:r>
            <w:proofErr w:type="spellEnd"/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71FD" w:rsidRDefault="00F471FD" w:rsidP="00F471FD">
            <w:pPr>
              <w:pStyle w:val="ad"/>
              <w:shd w:val="clear" w:color="auto" w:fill="auto"/>
              <w:jc w:val="right"/>
            </w:pPr>
            <w:r>
              <w:t>2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71FD" w:rsidRDefault="00F471FD" w:rsidP="00F471FD">
            <w:pPr>
              <w:rPr>
                <w:sz w:val="10"/>
                <w:szCs w:val="10"/>
              </w:rPr>
            </w:pPr>
          </w:p>
        </w:tc>
      </w:tr>
    </w:tbl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p w:rsidR="00A800B2" w:rsidRDefault="00A800B2" w:rsidP="008141A4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</w:p>
    <w:tbl>
      <w:tblPr>
        <w:tblW w:w="10473" w:type="dxa"/>
        <w:tblInd w:w="108" w:type="dxa"/>
        <w:tblLook w:val="04A0"/>
      </w:tblPr>
      <w:tblGrid>
        <w:gridCol w:w="10473"/>
      </w:tblGrid>
      <w:tr w:rsidR="003B1219" w:rsidRPr="003B1219" w:rsidTr="003B1219">
        <w:trPr>
          <w:trHeight w:val="188"/>
        </w:trPr>
        <w:tc>
          <w:tcPr>
            <w:tcW w:w="10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00B2" w:rsidRPr="003B1219" w:rsidRDefault="00A800B2" w:rsidP="003B1219">
            <w:pPr>
              <w:widowControl/>
              <w:rPr>
                <w:rFonts w:ascii="Arial CYR" w:eastAsia="Times New Roman" w:hAnsi="Arial CYR" w:cs="Arial CYR"/>
                <w:sz w:val="20"/>
                <w:szCs w:val="20"/>
                <w:lang w:bidi="ar-SA"/>
              </w:rPr>
            </w:pPr>
          </w:p>
        </w:tc>
      </w:tr>
    </w:tbl>
    <w:p w:rsidR="00200029" w:rsidRDefault="00200029">
      <w:pPr>
        <w:spacing w:line="1" w:lineRule="exact"/>
      </w:pPr>
    </w:p>
    <w:p w:rsidR="00200029" w:rsidRDefault="00200029">
      <w:pPr>
        <w:spacing w:line="1" w:lineRule="exact"/>
      </w:pPr>
    </w:p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5.Обґрунтування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розміру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бюджетного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призначення: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</w:rPr>
        <w:t>розмір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призначення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визначено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Рішенням сесії селищної ради </w:t>
      </w:r>
      <w:r w:rsidR="006F638C">
        <w:rPr>
          <w:rFonts w:ascii="Times New Roman" w:hAnsi="Times New Roman"/>
          <w:color w:val="333333"/>
          <w:shd w:val="clear" w:color="auto" w:fill="FFFFFF"/>
        </w:rPr>
        <w:t>№ 1194-47-</w:t>
      </w:r>
      <w:r w:rsidR="006F638C">
        <w:rPr>
          <w:rFonts w:ascii="Times New Roman" w:hAnsi="Times New Roman"/>
          <w:color w:val="333333"/>
          <w:shd w:val="clear" w:color="auto" w:fill="FFFFFF"/>
          <w:lang w:val="en-US"/>
        </w:rPr>
        <w:t>VIII</w:t>
      </w:r>
      <w:r w:rsidR="006F638C">
        <w:rPr>
          <w:rFonts w:ascii="Times New Roman" w:hAnsi="Times New Roman"/>
          <w:color w:val="333333"/>
          <w:shd w:val="clear" w:color="auto" w:fill="FFFFFF"/>
        </w:rPr>
        <w:t xml:space="preserve"> від 19.12.2025</w:t>
      </w:r>
      <w:r w:rsidR="006F638C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6F638C">
        <w:rPr>
          <w:rFonts w:ascii="Times New Roman" w:hAnsi="Times New Roman"/>
          <w:color w:val="333333"/>
          <w:shd w:val="clear" w:color="auto" w:fill="FFFFFF"/>
        </w:rPr>
        <w:t>«</w:t>
      </w:r>
      <w:r w:rsidR="006F638C">
        <w:rPr>
          <w:rFonts w:ascii="Times New Roman" w:eastAsia="Times New Roman" w:hAnsi="Times New Roman"/>
        </w:rPr>
        <w:t xml:space="preserve">Про бюджет </w:t>
      </w:r>
      <w:proofErr w:type="spellStart"/>
      <w:r w:rsidR="006F638C">
        <w:rPr>
          <w:rFonts w:ascii="Times New Roman" w:eastAsia="Times New Roman" w:hAnsi="Times New Roman"/>
        </w:rPr>
        <w:t>Макарівської</w:t>
      </w:r>
      <w:proofErr w:type="spellEnd"/>
      <w:r w:rsidR="006F638C">
        <w:rPr>
          <w:rFonts w:ascii="Times New Roman" w:eastAsia="Times New Roman" w:hAnsi="Times New Roman"/>
        </w:rPr>
        <w:t xml:space="preserve"> територіальної громади </w:t>
      </w:r>
      <w:r w:rsidR="006F638C">
        <w:rPr>
          <w:rFonts w:ascii="Times New Roman" w:hAnsi="Times New Roman"/>
          <w:color w:val="333333"/>
          <w:shd w:val="clear" w:color="auto" w:fill="FFFFFF"/>
        </w:rPr>
        <w:t xml:space="preserve"> на 2026 рік»</w:t>
      </w:r>
      <w:r w:rsidR="006F638C">
        <w:rPr>
          <w:rFonts w:ascii="Times New Roman" w:hAnsi="Times New Roman" w:cs="Times New Roman"/>
        </w:rPr>
        <w:t>.</w:t>
      </w:r>
    </w:p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jc w:val="both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</w:rPr>
        <w:t>6.Обґрунтування очікуваної вартості предмета закупівлі:</w:t>
      </w:r>
      <w:r>
        <w:rPr>
          <w:b/>
        </w:rPr>
        <w:t xml:space="preserve"> </w:t>
      </w:r>
    </w:p>
    <w:p w:rsidR="00FC67A0" w:rsidRPr="00DE3F62" w:rsidRDefault="00234DEA" w:rsidP="00FC67A0">
      <w:pPr>
        <w:pStyle w:val="1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67A0">
        <w:rPr>
          <w:rFonts w:ascii="Times New Roman" w:hAnsi="Times New Roman" w:cs="Times New Roman"/>
          <w:sz w:val="24"/>
          <w:szCs w:val="24"/>
        </w:rPr>
        <w:t xml:space="preserve">1.Розрахунок очікуваної вартості робіт  </w:t>
      </w:r>
      <w:r w:rsidRPr="00FC67A0">
        <w:rPr>
          <w:rFonts w:ascii="Times New Roman" w:hAnsi="Times New Roman" w:cs="Times New Roman"/>
          <w:spacing w:val="-3"/>
          <w:sz w:val="24"/>
          <w:szCs w:val="24"/>
        </w:rPr>
        <w:t>по об’єкту</w:t>
      </w:r>
      <w:r w:rsidR="00FC67A0" w:rsidRPr="00FC67A0">
        <w:rPr>
          <w:rFonts w:ascii="Times New Roman" w:hAnsi="Times New Roman" w:cs="Times New Roman"/>
          <w:spacing w:val="-3"/>
          <w:sz w:val="24"/>
          <w:szCs w:val="24"/>
        </w:rPr>
        <w:t>:</w:t>
      </w:r>
      <w:r w:rsidR="00FC67A0" w:rsidRPr="00FC67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</w:t>
      </w:r>
      <w:r w:rsidR="00FC67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Капітальний ремонт даху адміністративної будівлі  за адресою  Київська область,</w:t>
      </w:r>
      <w:r w:rsidR="00FC67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67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Бучанський</w:t>
      </w:r>
      <w:proofErr w:type="spellEnd"/>
      <w:r w:rsidR="00FC67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район, село Маковище, вул. Центральна, буд. 59</w:t>
      </w:r>
    </w:p>
    <w:p w:rsidR="00234DEA" w:rsidRDefault="00234DEA" w:rsidP="00234DE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kern w:val="2"/>
          <w:lang w:eastAsia="ar-SA"/>
        </w:rPr>
        <w:t xml:space="preserve"> (</w:t>
      </w:r>
      <w:r>
        <w:rPr>
          <w:rFonts w:ascii="Times New Roman" w:hAnsi="Times New Roman" w:cs="Times New Roman"/>
        </w:rPr>
        <w:t xml:space="preserve">Код за </w:t>
      </w:r>
      <w:proofErr w:type="spellStart"/>
      <w:r>
        <w:rPr>
          <w:rFonts w:ascii="Times New Roman" w:hAnsi="Times New Roman" w:cs="Times New Roman"/>
        </w:rPr>
        <w:t>ДК</w:t>
      </w:r>
      <w:proofErr w:type="spellEnd"/>
      <w:r>
        <w:rPr>
          <w:rFonts w:ascii="Times New Roman" w:hAnsi="Times New Roman" w:cs="Times New Roman"/>
        </w:rPr>
        <w:t xml:space="preserve"> 021:2015: 45450000-6 Інші завершальні будівельні робот)</w:t>
      </w:r>
      <w:r>
        <w:rPr>
          <w:rFonts w:ascii="Times New Roman" w:hAnsi="Times New Roman" w:cs="Times New Roman"/>
          <w:kern w:val="2"/>
          <w:lang w:eastAsia="ar-SA"/>
        </w:rPr>
        <w:t xml:space="preserve"> </w:t>
      </w:r>
      <w:r>
        <w:rPr>
          <w:rFonts w:ascii="Times New Roman" w:hAnsi="Times New Roman" w:cs="Times New Roman"/>
          <w:bdr w:val="none" w:sz="0" w:space="0" w:color="auto" w:frame="1"/>
          <w:shd w:val="clear" w:color="auto" w:fill="FDFEFD"/>
        </w:rPr>
        <w:t xml:space="preserve"> </w:t>
      </w:r>
      <w:r w:rsidR="006F638C">
        <w:rPr>
          <w:rFonts w:ascii="Times New Roman" w:hAnsi="Times New Roman" w:cs="Times New Roman"/>
        </w:rPr>
        <w:t>на 2026</w:t>
      </w:r>
      <w:r w:rsidR="00F74DD2">
        <w:rPr>
          <w:rFonts w:ascii="Times New Roman" w:hAnsi="Times New Roman" w:cs="Times New Roman"/>
        </w:rPr>
        <w:t xml:space="preserve"> рік  у сумі : </w:t>
      </w:r>
      <w:r w:rsidR="006F638C">
        <w:rPr>
          <w:rFonts w:ascii="Times New Roman" w:hAnsi="Times New Roman" w:cs="Times New Roman"/>
          <w:lang w:val="ru-RU"/>
        </w:rPr>
        <w:t>25</w:t>
      </w:r>
      <w:r w:rsidR="00F74DD2" w:rsidRPr="00F74DD2">
        <w:rPr>
          <w:rFonts w:ascii="Times New Roman" w:hAnsi="Times New Roman" w:cs="Times New Roman"/>
          <w:lang w:val="ru-RU"/>
        </w:rPr>
        <w:t>00</w:t>
      </w:r>
      <w:r w:rsidR="0003493F">
        <w:rPr>
          <w:rFonts w:ascii="Times New Roman" w:hAnsi="Times New Roman" w:cs="Times New Roman"/>
        </w:rPr>
        <w:t>000,00 грн. (два мільйон п’ятсот</w:t>
      </w:r>
      <w:r w:rsidR="00F74DD2">
        <w:rPr>
          <w:rFonts w:ascii="Times New Roman" w:hAnsi="Times New Roman" w:cs="Times New Roman"/>
        </w:rPr>
        <w:t xml:space="preserve"> тисяч</w:t>
      </w:r>
      <w:r>
        <w:rPr>
          <w:rFonts w:ascii="Times New Roman" w:hAnsi="Times New Roman" w:cs="Times New Roman"/>
        </w:rPr>
        <w:t xml:space="preserve">  гривень 00 коп.), з ПДВ. </w:t>
      </w:r>
    </w:p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2.Закупівля проводиться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відповідно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пункту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Особливостей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здійснення</w:t>
      </w:r>
      <w:r>
        <w:rPr>
          <w:rFonts w:ascii="Times New Roman" w:hAnsi="Times New Roman" w:cs="Times New Roman"/>
          <w:spacing w:val="-52"/>
        </w:rPr>
        <w:t xml:space="preserve"> </w:t>
      </w:r>
      <w:r>
        <w:rPr>
          <w:rFonts w:ascii="Times New Roman" w:hAnsi="Times New Roman" w:cs="Times New Roman"/>
        </w:rPr>
        <w:t>публічних закупівель товарів, робіт і послуг для замовників, передбачених Законом України «Про публічні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закупівлі»,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  <w:spacing w:val="-1"/>
        </w:rPr>
        <w:t>на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період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  <w:spacing w:val="-1"/>
        </w:rPr>
        <w:t>дії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правового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  <w:spacing w:val="-1"/>
        </w:rPr>
        <w:t>режиму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воєнного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стану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Україні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протягом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днів</w:t>
      </w:r>
      <w:r>
        <w:rPr>
          <w:rFonts w:ascii="Times New Roman" w:hAnsi="Times New Roman" w:cs="Times New Roman"/>
          <w:spacing w:val="-16"/>
        </w:rPr>
        <w:t xml:space="preserve"> 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його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припинення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або скасування, затверджених постановою Кабінету Міністрів України від 12.10.2022 р. № 1178 (зі змінами). </w:t>
      </w:r>
    </w:p>
    <w:p w:rsidR="00234DEA" w:rsidRDefault="00234DEA" w:rsidP="00234DEA">
      <w:pPr>
        <w:spacing w:before="240"/>
        <w:jc w:val="center"/>
        <w:rPr>
          <w:rFonts w:ascii="Times New Roman" w:eastAsia="Times New Roman" w:hAnsi="Times New Roman" w:cs="Times New Roman"/>
        </w:rPr>
      </w:pPr>
    </w:p>
    <w:p w:rsidR="00200029" w:rsidRDefault="00200029">
      <w:pPr>
        <w:spacing w:after="479" w:line="1" w:lineRule="exact"/>
      </w:pPr>
    </w:p>
    <w:sectPr w:rsidR="00200029" w:rsidSect="003F0D64">
      <w:pgSz w:w="11900" w:h="16840"/>
      <w:pgMar w:top="709" w:right="1092" w:bottom="1587" w:left="1121" w:header="0" w:footer="1159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9C7" w:rsidRDefault="008259C7">
      <w:r>
        <w:separator/>
      </w:r>
    </w:p>
  </w:endnote>
  <w:endnote w:type="continuationSeparator" w:id="0">
    <w:p w:rsidR="008259C7" w:rsidRDefault="00825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9C7" w:rsidRDefault="008259C7"/>
  </w:footnote>
  <w:footnote w:type="continuationSeparator" w:id="0">
    <w:p w:rsidR="008259C7" w:rsidRDefault="008259C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879"/>
    <w:multiLevelType w:val="hybridMultilevel"/>
    <w:tmpl w:val="0FC08520"/>
    <w:lvl w:ilvl="0" w:tplc="B2C4A9EA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00029"/>
    <w:rsid w:val="0003163C"/>
    <w:rsid w:val="0003493F"/>
    <w:rsid w:val="001072D0"/>
    <w:rsid w:val="00111D30"/>
    <w:rsid w:val="001732D2"/>
    <w:rsid w:val="001E5CA1"/>
    <w:rsid w:val="00200029"/>
    <w:rsid w:val="0020355C"/>
    <w:rsid w:val="00234DEA"/>
    <w:rsid w:val="00374AA5"/>
    <w:rsid w:val="003A153F"/>
    <w:rsid w:val="003B1219"/>
    <w:rsid w:val="003B12E4"/>
    <w:rsid w:val="003D730E"/>
    <w:rsid w:val="003F0D64"/>
    <w:rsid w:val="0040036C"/>
    <w:rsid w:val="00442D25"/>
    <w:rsid w:val="004B6E7B"/>
    <w:rsid w:val="00565075"/>
    <w:rsid w:val="005A4D9A"/>
    <w:rsid w:val="005C3186"/>
    <w:rsid w:val="005E0E0A"/>
    <w:rsid w:val="006138F1"/>
    <w:rsid w:val="00627235"/>
    <w:rsid w:val="006656DD"/>
    <w:rsid w:val="00681525"/>
    <w:rsid w:val="006C26DD"/>
    <w:rsid w:val="006C6126"/>
    <w:rsid w:val="006F638C"/>
    <w:rsid w:val="00701C39"/>
    <w:rsid w:val="00753C52"/>
    <w:rsid w:val="007B7B1C"/>
    <w:rsid w:val="007D7F3D"/>
    <w:rsid w:val="008056C1"/>
    <w:rsid w:val="008141A4"/>
    <w:rsid w:val="008259C7"/>
    <w:rsid w:val="00855C51"/>
    <w:rsid w:val="00860823"/>
    <w:rsid w:val="00867F00"/>
    <w:rsid w:val="008833AF"/>
    <w:rsid w:val="00893742"/>
    <w:rsid w:val="008E4B09"/>
    <w:rsid w:val="009B7009"/>
    <w:rsid w:val="00A64011"/>
    <w:rsid w:val="00A800B2"/>
    <w:rsid w:val="00A8665A"/>
    <w:rsid w:val="00B540D0"/>
    <w:rsid w:val="00B65F6F"/>
    <w:rsid w:val="00BD26F4"/>
    <w:rsid w:val="00C743C5"/>
    <w:rsid w:val="00C812B7"/>
    <w:rsid w:val="00D00E7B"/>
    <w:rsid w:val="00D31B5E"/>
    <w:rsid w:val="00D5431F"/>
    <w:rsid w:val="00DD2B5D"/>
    <w:rsid w:val="00DE3F62"/>
    <w:rsid w:val="00DF13FC"/>
    <w:rsid w:val="00E129AC"/>
    <w:rsid w:val="00E26F97"/>
    <w:rsid w:val="00EA592F"/>
    <w:rsid w:val="00EB3793"/>
    <w:rsid w:val="00EF23C8"/>
    <w:rsid w:val="00F471FD"/>
    <w:rsid w:val="00F74DD2"/>
    <w:rsid w:val="00FB3EC0"/>
    <w:rsid w:val="00FC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86082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sid w:val="00860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860823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Інше_"/>
    <w:basedOn w:val="a0"/>
    <w:link w:val="a5"/>
    <w:rsid w:val="0086082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Основний текст1"/>
    <w:basedOn w:val="a"/>
    <w:link w:val="a3"/>
    <w:rsid w:val="00860823"/>
    <w:pPr>
      <w:shd w:val="clear" w:color="auto" w:fill="FFFFFF"/>
      <w:spacing w:after="570" w:line="264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20">
    <w:name w:val="Колонтитул (2)"/>
    <w:basedOn w:val="a"/>
    <w:link w:val="2"/>
    <w:rsid w:val="008608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860823"/>
    <w:pPr>
      <w:shd w:val="clear" w:color="auto" w:fill="FFFFFF"/>
      <w:spacing w:after="280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Інше"/>
    <w:basedOn w:val="a"/>
    <w:link w:val="a4"/>
    <w:rsid w:val="00860823"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32D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32D2"/>
    <w:rPr>
      <w:color w:val="000000"/>
    </w:rPr>
  </w:style>
  <w:style w:type="paragraph" w:styleId="a8">
    <w:name w:val="footer"/>
    <w:basedOn w:val="a"/>
    <w:link w:val="a9"/>
    <w:uiPriority w:val="99"/>
    <w:unhideWhenUsed/>
    <w:rsid w:val="001732D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32D2"/>
    <w:rPr>
      <w:color w:val="000000"/>
    </w:rPr>
  </w:style>
  <w:style w:type="character" w:customStyle="1" w:styleId="aa">
    <w:name w:val="Абзац списка Знак"/>
    <w:aliases w:val="название табл/рис Знак,заголовок 1.1 Знак,Текст таблицы Знак,Абзац списку 1 Знак,тв-Абзац списка Знак,List Paragraph (numbered (a)) Знак,List_Paragraph Знак,Multilevel para_II Знак,List Paragraph1 Знак,List Paragraph-ExecSummary Знак"/>
    <w:link w:val="ab"/>
    <w:uiPriority w:val="1"/>
    <w:qFormat/>
    <w:locked/>
    <w:rsid w:val="00DE3F62"/>
    <w:rPr>
      <w:rFonts w:asciiTheme="minorHAnsi" w:eastAsiaTheme="minorEastAsia" w:hAnsiTheme="minorHAnsi" w:cstheme="minorBidi"/>
      <w:lang w:val="ru-RU"/>
    </w:rPr>
  </w:style>
  <w:style w:type="paragraph" w:styleId="ab">
    <w:name w:val="List Paragraph"/>
    <w:aliases w:val="название табл/рис,заголовок 1.1,Текст таблицы,Абзац списку 1,тв-Абзац списка,List Paragraph (numbered (a)),List_Paragraph,Multilevel para_II,List Paragraph1,List Paragraph-ExecSummary,Akapit z listą BS,Bullets,List Paragraph 1,References"/>
    <w:basedOn w:val="a"/>
    <w:link w:val="aa"/>
    <w:uiPriority w:val="1"/>
    <w:qFormat/>
    <w:rsid w:val="00DE3F62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lang w:val="ru-RU"/>
    </w:rPr>
  </w:style>
  <w:style w:type="paragraph" w:customStyle="1" w:styleId="100">
    <w:name w:val="10"/>
    <w:basedOn w:val="a"/>
    <w:rsid w:val="00DE3F6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10">
    <w:name w:val="Заголовок 11"/>
    <w:basedOn w:val="a"/>
    <w:uiPriority w:val="1"/>
    <w:qFormat/>
    <w:rsid w:val="00DE3F62"/>
    <w:pPr>
      <w:autoSpaceDE w:val="0"/>
      <w:autoSpaceDN w:val="0"/>
      <w:spacing w:before="7" w:line="250" w:lineRule="exact"/>
      <w:ind w:left="527" w:hanging="428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DE3F62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c">
    <w:name w:val="Другое_"/>
    <w:basedOn w:val="a0"/>
    <w:link w:val="ad"/>
    <w:rsid w:val="00A800B2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ad">
    <w:name w:val="Другое"/>
    <w:basedOn w:val="a"/>
    <w:link w:val="ac"/>
    <w:rsid w:val="00A800B2"/>
    <w:pPr>
      <w:shd w:val="clear" w:color="auto" w:fill="FFFFFF"/>
    </w:pPr>
    <w:rPr>
      <w:rFonts w:ascii="Arial" w:eastAsia="Arial" w:hAnsi="Arial" w:cs="Arial"/>
      <w:color w:val="auto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20355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355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2140</Words>
  <Characters>12202</Characters>
  <Application>Microsoft Office Word</Application>
  <DocSecurity>0</DocSecurity>
  <Lines>101</Lines>
  <Paragraphs>28</Paragraphs>
  <ScaleCrop>false</ScaleCrop>
  <Company>RePack by SPecialiST</Company>
  <LinksUpToDate>false</LinksUpToDate>
  <CharactersWithSpaces>14314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33</cp:revision>
  <dcterms:created xsi:type="dcterms:W3CDTF">2025-01-23T06:43:00Z</dcterms:created>
  <dcterms:modified xsi:type="dcterms:W3CDTF">2026-04-17T09:31:00Z</dcterms:modified>
</cp:coreProperties>
</file>