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3D1A6" w14:textId="77777777" w:rsidR="006C5FB6" w:rsidRPr="00AC4137" w:rsidRDefault="006C5FB6" w:rsidP="00AC4137">
      <w:pPr>
        <w:spacing w:after="0" w:line="240" w:lineRule="auto"/>
        <w:ind w:right="-5"/>
        <w:jc w:val="center"/>
        <w:rPr>
          <w:rFonts w:ascii="Times New Roman" w:hAnsi="Times New Roman" w:cs="Times New Roman"/>
          <w:caps/>
          <w:sz w:val="28"/>
          <w:szCs w:val="28"/>
        </w:rPr>
      </w:pPr>
      <w:r w:rsidRPr="00AC4137">
        <w:rPr>
          <w:rFonts w:ascii="Times New Roman" w:hAnsi="Times New Roman" w:cs="Times New Roman"/>
          <w:sz w:val="28"/>
          <w:szCs w:val="28"/>
        </w:rPr>
        <w:object w:dxaOrig="998" w:dyaOrig="1267" w14:anchorId="46657D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color="window">
            <v:imagedata r:id="rId7" o:title=""/>
          </v:shape>
          <o:OLEObject Type="Embed" ProgID="Word.Picture.8" ShapeID="_x0000_i1025" DrawAspect="Content" ObjectID="_1843967643" r:id="rId8"/>
        </w:object>
      </w:r>
    </w:p>
    <w:p w14:paraId="1D5E8D5F" w14:textId="77777777" w:rsidR="006C5FB6" w:rsidRPr="00E95DB3" w:rsidRDefault="006C5FB6" w:rsidP="00AC4137">
      <w:pPr>
        <w:pStyle w:val="af0"/>
        <w:rPr>
          <w:bCs/>
          <w:color w:val="auto"/>
          <w:szCs w:val="28"/>
        </w:rPr>
      </w:pPr>
      <w:r w:rsidRPr="00E95DB3">
        <w:rPr>
          <w:bCs/>
          <w:color w:val="auto"/>
          <w:szCs w:val="28"/>
        </w:rPr>
        <w:t xml:space="preserve">МАКАРІВСЬКА СЕЛИЩНА РАДА </w:t>
      </w:r>
    </w:p>
    <w:p w14:paraId="4F62349A" w14:textId="77777777" w:rsidR="006C5FB6" w:rsidRPr="00E95DB3" w:rsidRDefault="006C5FB6" w:rsidP="00AC4137">
      <w:pPr>
        <w:spacing w:after="0" w:line="240" w:lineRule="auto"/>
        <w:jc w:val="center"/>
        <w:rPr>
          <w:rFonts w:ascii="Times New Roman" w:hAnsi="Times New Roman" w:cs="Times New Roman"/>
          <w:b/>
          <w:bCs/>
          <w:sz w:val="28"/>
          <w:szCs w:val="28"/>
          <w:lang w:eastAsia="ru-RU"/>
        </w:rPr>
      </w:pPr>
    </w:p>
    <w:p w14:paraId="0588CF8A" w14:textId="77777777" w:rsidR="006C5FB6" w:rsidRPr="00E95DB3" w:rsidRDefault="006C5FB6" w:rsidP="00AC4137">
      <w:pPr>
        <w:shd w:val="clear" w:color="auto" w:fill="FFFFFF"/>
        <w:spacing w:after="0" w:line="240" w:lineRule="auto"/>
        <w:ind w:right="10"/>
        <w:jc w:val="center"/>
        <w:rPr>
          <w:rFonts w:ascii="Times New Roman" w:hAnsi="Times New Roman" w:cs="Times New Roman"/>
          <w:b/>
          <w:bCs/>
          <w:color w:val="000000"/>
          <w:sz w:val="28"/>
          <w:szCs w:val="28"/>
        </w:rPr>
      </w:pPr>
      <w:r w:rsidRPr="00E95DB3">
        <w:rPr>
          <w:rFonts w:ascii="Times New Roman" w:hAnsi="Times New Roman" w:cs="Times New Roman"/>
          <w:b/>
          <w:bCs/>
          <w:color w:val="000000"/>
          <w:sz w:val="28"/>
          <w:szCs w:val="28"/>
        </w:rPr>
        <w:t>ВИКОНАВЧИЙ КОМІТЕТ</w:t>
      </w:r>
    </w:p>
    <w:p w14:paraId="6C8EA192" w14:textId="77777777" w:rsidR="006C5FB6" w:rsidRPr="00E95DB3" w:rsidRDefault="006C5FB6" w:rsidP="00AC4137">
      <w:pPr>
        <w:shd w:val="clear" w:color="auto" w:fill="FFFFFF"/>
        <w:spacing w:after="0" w:line="240" w:lineRule="auto"/>
        <w:ind w:right="10"/>
        <w:jc w:val="center"/>
        <w:rPr>
          <w:rFonts w:ascii="Times New Roman" w:hAnsi="Times New Roman" w:cs="Times New Roman"/>
          <w:b/>
          <w:bCs/>
          <w:color w:val="000000"/>
          <w:sz w:val="28"/>
          <w:szCs w:val="28"/>
        </w:rPr>
      </w:pPr>
    </w:p>
    <w:p w14:paraId="36D93FF9" w14:textId="77777777" w:rsidR="006C5FB6" w:rsidRPr="00E95DB3" w:rsidRDefault="006C5FB6" w:rsidP="00AC4137">
      <w:pPr>
        <w:shd w:val="clear" w:color="auto" w:fill="FFFFFF"/>
        <w:spacing w:after="0" w:line="240" w:lineRule="auto"/>
        <w:ind w:right="19"/>
        <w:jc w:val="center"/>
        <w:rPr>
          <w:rFonts w:ascii="Times New Roman" w:hAnsi="Times New Roman" w:cs="Times New Roman"/>
          <w:b/>
          <w:bCs/>
          <w:color w:val="000000"/>
          <w:sz w:val="28"/>
          <w:szCs w:val="28"/>
        </w:rPr>
      </w:pPr>
      <w:r w:rsidRPr="00E95DB3">
        <w:rPr>
          <w:rFonts w:ascii="Times New Roman" w:hAnsi="Times New Roman" w:cs="Times New Roman"/>
          <w:b/>
          <w:bCs/>
          <w:color w:val="000000"/>
          <w:sz w:val="28"/>
          <w:szCs w:val="28"/>
        </w:rPr>
        <w:t>РІШЕННЯ</w:t>
      </w:r>
    </w:p>
    <w:p w14:paraId="4777F685" w14:textId="77777777" w:rsidR="006C5FB6" w:rsidRPr="00AC4137" w:rsidRDefault="006C5FB6" w:rsidP="00AC4137">
      <w:pPr>
        <w:shd w:val="clear" w:color="auto" w:fill="FFFFFF"/>
        <w:spacing w:after="0" w:line="240" w:lineRule="auto"/>
        <w:ind w:right="19"/>
        <w:jc w:val="center"/>
        <w:rPr>
          <w:rFonts w:ascii="Times New Roman" w:hAnsi="Times New Roman" w:cs="Times New Roman"/>
          <w:color w:val="000000"/>
          <w:spacing w:val="-3"/>
          <w:sz w:val="28"/>
          <w:szCs w:val="28"/>
        </w:rPr>
      </w:pPr>
    </w:p>
    <w:tbl>
      <w:tblPr>
        <w:tblW w:w="9772" w:type="dxa"/>
        <w:tblLook w:val="04A0" w:firstRow="1" w:lastRow="0" w:firstColumn="1" w:lastColumn="0" w:noHBand="0" w:noVBand="1"/>
      </w:tblPr>
      <w:tblGrid>
        <w:gridCol w:w="3510"/>
        <w:gridCol w:w="2977"/>
        <w:gridCol w:w="3285"/>
      </w:tblGrid>
      <w:tr w:rsidR="006C5FB6" w:rsidRPr="00AC4137" w14:paraId="5730FD92" w14:textId="77777777" w:rsidTr="006C5FB6">
        <w:trPr>
          <w:trHeight w:val="243"/>
        </w:trPr>
        <w:tc>
          <w:tcPr>
            <w:tcW w:w="3510" w:type="dxa"/>
          </w:tcPr>
          <w:p w14:paraId="60391598" w14:textId="3013B97F" w:rsidR="006C5FB6" w:rsidRPr="00AC4137" w:rsidRDefault="006C5FB6" w:rsidP="0095134F">
            <w:pPr>
              <w:spacing w:after="0" w:line="240" w:lineRule="auto"/>
              <w:ind w:right="19"/>
              <w:rPr>
                <w:rFonts w:ascii="Times New Roman" w:hAnsi="Times New Roman" w:cs="Times New Roman"/>
                <w:color w:val="000000"/>
                <w:spacing w:val="-3"/>
                <w:sz w:val="28"/>
                <w:szCs w:val="28"/>
              </w:rPr>
            </w:pPr>
            <w:r w:rsidRPr="00AC4137">
              <w:rPr>
                <w:rFonts w:ascii="Times New Roman" w:hAnsi="Times New Roman" w:cs="Times New Roman"/>
                <w:color w:val="000000"/>
                <w:spacing w:val="-3"/>
                <w:sz w:val="28"/>
                <w:szCs w:val="28"/>
              </w:rPr>
              <w:t>«</w:t>
            </w:r>
            <w:r w:rsidR="00E95DB3">
              <w:rPr>
                <w:rFonts w:ascii="Times New Roman" w:hAnsi="Times New Roman" w:cs="Times New Roman"/>
                <w:color w:val="000000"/>
                <w:spacing w:val="-3"/>
                <w:sz w:val="28"/>
                <w:szCs w:val="28"/>
              </w:rPr>
              <w:t>25</w:t>
            </w:r>
            <w:r w:rsidRPr="00AC4137">
              <w:rPr>
                <w:rFonts w:ascii="Times New Roman" w:hAnsi="Times New Roman" w:cs="Times New Roman"/>
                <w:color w:val="000000"/>
                <w:spacing w:val="-3"/>
                <w:sz w:val="28"/>
                <w:szCs w:val="28"/>
              </w:rPr>
              <w:t xml:space="preserve">» </w:t>
            </w:r>
            <w:r w:rsidR="005D492C">
              <w:rPr>
                <w:rFonts w:ascii="Times New Roman" w:hAnsi="Times New Roman" w:cs="Times New Roman"/>
                <w:color w:val="000000"/>
                <w:spacing w:val="-3"/>
                <w:sz w:val="28"/>
                <w:szCs w:val="28"/>
              </w:rPr>
              <w:t>червня</w:t>
            </w:r>
            <w:r w:rsidRPr="00AC4137">
              <w:rPr>
                <w:rFonts w:ascii="Times New Roman" w:hAnsi="Times New Roman" w:cs="Times New Roman"/>
                <w:color w:val="000000"/>
                <w:spacing w:val="-3"/>
                <w:sz w:val="28"/>
                <w:szCs w:val="28"/>
              </w:rPr>
              <w:t xml:space="preserve"> 2026 року </w:t>
            </w:r>
          </w:p>
        </w:tc>
        <w:tc>
          <w:tcPr>
            <w:tcW w:w="2977" w:type="dxa"/>
          </w:tcPr>
          <w:p w14:paraId="08FE5ACA" w14:textId="77777777" w:rsidR="006C5FB6" w:rsidRPr="00AC4137" w:rsidRDefault="006C5FB6" w:rsidP="00AC4137">
            <w:pPr>
              <w:spacing w:after="0" w:line="240" w:lineRule="auto"/>
              <w:ind w:right="19"/>
              <w:jc w:val="center"/>
              <w:rPr>
                <w:rFonts w:ascii="Times New Roman" w:hAnsi="Times New Roman" w:cs="Times New Roman"/>
                <w:color w:val="000000"/>
                <w:spacing w:val="-3"/>
                <w:sz w:val="28"/>
                <w:szCs w:val="28"/>
              </w:rPr>
            </w:pPr>
            <w:r w:rsidRPr="00AC4137">
              <w:rPr>
                <w:rFonts w:ascii="Times New Roman" w:hAnsi="Times New Roman" w:cs="Times New Roman"/>
                <w:sz w:val="28"/>
                <w:szCs w:val="28"/>
              </w:rPr>
              <w:t>селище Макарів</w:t>
            </w:r>
          </w:p>
        </w:tc>
        <w:tc>
          <w:tcPr>
            <w:tcW w:w="3285" w:type="dxa"/>
          </w:tcPr>
          <w:p w14:paraId="20EDA072" w14:textId="2D4989C7" w:rsidR="006C5FB6" w:rsidRPr="00AC4137" w:rsidRDefault="006C5FB6" w:rsidP="00AC4137">
            <w:pPr>
              <w:spacing w:after="0" w:line="240" w:lineRule="auto"/>
              <w:ind w:right="19"/>
              <w:jc w:val="right"/>
              <w:rPr>
                <w:rFonts w:ascii="Times New Roman" w:hAnsi="Times New Roman" w:cs="Times New Roman"/>
                <w:color w:val="000000"/>
                <w:spacing w:val="-3"/>
                <w:sz w:val="28"/>
                <w:szCs w:val="28"/>
              </w:rPr>
            </w:pPr>
            <w:r w:rsidRPr="00AC4137">
              <w:rPr>
                <w:rFonts w:ascii="Times New Roman" w:hAnsi="Times New Roman" w:cs="Times New Roman"/>
                <w:sz w:val="28"/>
                <w:szCs w:val="28"/>
              </w:rPr>
              <w:t xml:space="preserve">№ </w:t>
            </w:r>
            <w:r w:rsidR="00DF2729">
              <w:rPr>
                <w:rFonts w:ascii="Times New Roman" w:hAnsi="Times New Roman" w:cs="Times New Roman"/>
                <w:sz w:val="28"/>
                <w:szCs w:val="28"/>
              </w:rPr>
              <w:t>390</w:t>
            </w:r>
          </w:p>
        </w:tc>
      </w:tr>
    </w:tbl>
    <w:p w14:paraId="0D7CA0CF" w14:textId="77777777" w:rsidR="006C5FB6" w:rsidRPr="00AC4137" w:rsidRDefault="006C5FB6" w:rsidP="00AC4137">
      <w:pPr>
        <w:spacing w:after="0" w:line="240" w:lineRule="auto"/>
        <w:jc w:val="center"/>
        <w:rPr>
          <w:rFonts w:ascii="Times New Roman" w:hAnsi="Times New Roman" w:cs="Times New Roman"/>
          <w:sz w:val="28"/>
          <w:szCs w:val="28"/>
        </w:rPr>
      </w:pPr>
    </w:p>
    <w:p w14:paraId="533938FD" w14:textId="77777777" w:rsidR="00802D73" w:rsidRDefault="00927D1A" w:rsidP="0095134F">
      <w:pPr>
        <w:spacing w:after="0" w:line="240" w:lineRule="auto"/>
        <w:jc w:val="center"/>
        <w:rPr>
          <w:rFonts w:ascii="Times New Roman" w:hAnsi="Times New Roman" w:cs="Times New Roman"/>
          <w:b/>
          <w:bCs/>
          <w:sz w:val="28"/>
          <w:szCs w:val="28"/>
        </w:rPr>
      </w:pPr>
      <w:r w:rsidRPr="006D02BF">
        <w:rPr>
          <w:rFonts w:ascii="Times New Roman" w:hAnsi="Times New Roman" w:cs="Times New Roman"/>
          <w:b/>
          <w:bCs/>
          <w:sz w:val="28"/>
          <w:szCs w:val="28"/>
        </w:rPr>
        <w:t xml:space="preserve">Про </w:t>
      </w:r>
      <w:r w:rsidR="0095134F">
        <w:rPr>
          <w:rFonts w:ascii="Times New Roman" w:hAnsi="Times New Roman" w:cs="Times New Roman"/>
          <w:b/>
          <w:bCs/>
          <w:sz w:val="28"/>
          <w:szCs w:val="28"/>
        </w:rPr>
        <w:t>делегування функцій замовника</w:t>
      </w:r>
    </w:p>
    <w:p w14:paraId="0131E5B7" w14:textId="5F646A92" w:rsidR="00F77844" w:rsidRPr="006D02BF" w:rsidRDefault="0095134F" w:rsidP="0095134F">
      <w:pPr>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rPr>
        <w:t>щодо отримання технічних умов для реалізації про</w:t>
      </w:r>
      <w:r w:rsidR="00B30D77">
        <w:rPr>
          <w:rFonts w:ascii="Times New Roman" w:hAnsi="Times New Roman" w:cs="Times New Roman"/>
          <w:b/>
          <w:bCs/>
          <w:sz w:val="28"/>
          <w:szCs w:val="28"/>
        </w:rPr>
        <w:t>е</w:t>
      </w:r>
      <w:r>
        <w:rPr>
          <w:rFonts w:ascii="Times New Roman" w:hAnsi="Times New Roman" w:cs="Times New Roman"/>
          <w:b/>
          <w:bCs/>
          <w:sz w:val="28"/>
          <w:szCs w:val="28"/>
        </w:rPr>
        <w:t>кту «НОРЕ»</w:t>
      </w:r>
    </w:p>
    <w:p w14:paraId="72466004" w14:textId="77777777" w:rsidR="00F06645" w:rsidRPr="00AC4137" w:rsidRDefault="00F06645" w:rsidP="00AC4137">
      <w:pPr>
        <w:pStyle w:val="ab"/>
        <w:shd w:val="clear" w:color="auto" w:fill="FFFFFF"/>
        <w:spacing w:before="0" w:beforeAutospacing="0" w:after="0" w:afterAutospacing="0"/>
        <w:jc w:val="both"/>
        <w:rPr>
          <w:sz w:val="28"/>
          <w:szCs w:val="28"/>
        </w:rPr>
      </w:pPr>
    </w:p>
    <w:p w14:paraId="10DE5EB0" w14:textId="54895673" w:rsidR="007F4C61" w:rsidRPr="00AC4137" w:rsidRDefault="0095134F" w:rsidP="00AC4137">
      <w:pPr>
        <w:pBdr>
          <w:top w:val="none" w:sz="0" w:space="0" w:color="000000"/>
          <w:left w:val="none" w:sz="0" w:space="0" w:color="000000"/>
          <w:bottom w:val="none" w:sz="0" w:space="0" w:color="000000"/>
          <w:right w:val="none" w:sz="0" w:space="0" w:color="000000"/>
        </w:pBdr>
        <w:spacing w:after="0" w:line="240" w:lineRule="auto"/>
        <w:ind w:right="-1" w:firstLine="567"/>
        <w:jc w:val="both"/>
        <w:rPr>
          <w:rFonts w:ascii="Times New Roman" w:hAnsi="Times New Roman" w:cs="Times New Roman"/>
          <w:b/>
          <w:bCs/>
          <w:color w:val="1D1D1B"/>
          <w:sz w:val="28"/>
          <w:szCs w:val="28"/>
          <w:bdr w:val="none" w:sz="0" w:space="0" w:color="auto" w:frame="1"/>
        </w:rPr>
      </w:pPr>
      <w:r>
        <w:rPr>
          <w:rFonts w:ascii="Times New Roman" w:hAnsi="Times New Roman" w:cs="Times New Roman"/>
          <w:sz w:val="28"/>
          <w:szCs w:val="28"/>
        </w:rPr>
        <w:t>З метою забезпечення своєчасної та якісної реалізації проекту «</w:t>
      </w:r>
      <w:r w:rsidRPr="0095134F">
        <w:rPr>
          <w:rFonts w:ascii="Times New Roman" w:hAnsi="Times New Roman" w:cs="Times New Roman"/>
          <w:sz w:val="28"/>
          <w:szCs w:val="28"/>
        </w:rPr>
        <w:t xml:space="preserve">Ремонт житла для відновлення прав і можливостей людей </w:t>
      </w:r>
      <w:r>
        <w:rPr>
          <w:rFonts w:ascii="Times New Roman" w:hAnsi="Times New Roman" w:cs="Times New Roman"/>
          <w:sz w:val="28"/>
          <w:szCs w:val="28"/>
        </w:rPr>
        <w:t>(</w:t>
      </w:r>
      <w:r w:rsidRPr="0095134F">
        <w:rPr>
          <w:rFonts w:ascii="Times New Roman" w:hAnsi="Times New Roman" w:cs="Times New Roman"/>
          <w:sz w:val="28"/>
          <w:szCs w:val="28"/>
        </w:rPr>
        <w:t>НОРЕ</w:t>
      </w:r>
      <w:r>
        <w:rPr>
          <w:rFonts w:ascii="Times New Roman" w:hAnsi="Times New Roman" w:cs="Times New Roman"/>
          <w:sz w:val="28"/>
          <w:szCs w:val="28"/>
        </w:rPr>
        <w:t>)</w:t>
      </w:r>
      <w:r w:rsidRPr="0095134F">
        <w:rPr>
          <w:rFonts w:ascii="Times New Roman" w:hAnsi="Times New Roman" w:cs="Times New Roman"/>
          <w:sz w:val="28"/>
          <w:szCs w:val="28"/>
        </w:rPr>
        <w:t>»</w:t>
      </w:r>
      <w:r>
        <w:rPr>
          <w:rFonts w:ascii="Times New Roman" w:hAnsi="Times New Roman" w:cs="Times New Roman"/>
          <w:color w:val="1D1D1B"/>
          <w:sz w:val="28"/>
          <w:szCs w:val="28"/>
          <w:bdr w:val="none" w:sz="0" w:space="0" w:color="auto" w:frame="1"/>
        </w:rPr>
        <w:t xml:space="preserve">, </w:t>
      </w:r>
      <w:r w:rsidR="004603A9" w:rsidRPr="00AC4137">
        <w:rPr>
          <w:rFonts w:ascii="Times New Roman" w:hAnsi="Times New Roman" w:cs="Times New Roman"/>
          <w:color w:val="1D1D1B"/>
          <w:sz w:val="28"/>
          <w:szCs w:val="28"/>
          <w:bdr w:val="none" w:sz="0" w:space="0" w:color="auto" w:frame="1"/>
        </w:rPr>
        <w:t xml:space="preserve">відповідно до </w:t>
      </w:r>
      <w:r w:rsidR="00AC4137" w:rsidRPr="00AC4137">
        <w:rPr>
          <w:rFonts w:ascii="Times New Roman" w:hAnsi="Times New Roman" w:cs="Times New Roman"/>
          <w:color w:val="1D1D1B"/>
          <w:sz w:val="28"/>
          <w:szCs w:val="28"/>
          <w:bdr w:val="none" w:sz="0" w:space="0" w:color="auto" w:frame="1"/>
        </w:rPr>
        <w:t>з</w:t>
      </w:r>
      <w:r w:rsidR="004603A9" w:rsidRPr="00AC4137">
        <w:rPr>
          <w:rFonts w:ascii="Times New Roman" w:hAnsi="Times New Roman" w:cs="Times New Roman"/>
          <w:color w:val="1D1D1B"/>
          <w:sz w:val="28"/>
          <w:szCs w:val="28"/>
          <w:bdr w:val="none" w:sz="0" w:space="0" w:color="auto" w:frame="1"/>
        </w:rPr>
        <w:t>акон</w:t>
      </w:r>
      <w:r w:rsidR="00AC4137" w:rsidRPr="00AC4137">
        <w:rPr>
          <w:rFonts w:ascii="Times New Roman" w:hAnsi="Times New Roman" w:cs="Times New Roman"/>
          <w:color w:val="1D1D1B"/>
          <w:sz w:val="28"/>
          <w:szCs w:val="28"/>
          <w:bdr w:val="none" w:sz="0" w:space="0" w:color="auto" w:frame="1"/>
        </w:rPr>
        <w:t>ів</w:t>
      </w:r>
      <w:r w:rsidR="004603A9" w:rsidRPr="00AC4137">
        <w:rPr>
          <w:rFonts w:ascii="Times New Roman" w:hAnsi="Times New Roman" w:cs="Times New Roman"/>
          <w:color w:val="1D1D1B"/>
          <w:sz w:val="28"/>
          <w:szCs w:val="28"/>
          <w:bdr w:val="none" w:sz="0" w:space="0" w:color="auto" w:frame="1"/>
        </w:rPr>
        <w:t xml:space="preserve"> України «Про регулювання містобудівної діяльності»</w:t>
      </w:r>
      <w:r w:rsidR="00AC4137" w:rsidRPr="00AC4137">
        <w:rPr>
          <w:rFonts w:ascii="Times New Roman" w:hAnsi="Times New Roman" w:cs="Times New Roman"/>
          <w:color w:val="1D1D1B"/>
          <w:sz w:val="28"/>
          <w:szCs w:val="28"/>
          <w:bdr w:val="none" w:sz="0" w:space="0" w:color="auto" w:frame="1"/>
        </w:rPr>
        <w:t>, «Про архітектурну діяльність»</w:t>
      </w:r>
      <w:r w:rsidR="004603A9" w:rsidRPr="00AC4137">
        <w:rPr>
          <w:rFonts w:ascii="Times New Roman" w:hAnsi="Times New Roman" w:cs="Times New Roman"/>
          <w:color w:val="1D1D1B"/>
          <w:sz w:val="28"/>
          <w:szCs w:val="28"/>
          <w:bdr w:val="none" w:sz="0" w:space="0" w:color="auto" w:frame="1"/>
        </w:rPr>
        <w:t xml:space="preserve">, </w:t>
      </w:r>
      <w:r w:rsidR="005B3CB2">
        <w:rPr>
          <w:rFonts w:ascii="Times New Roman" w:hAnsi="Times New Roman" w:cs="Times New Roman"/>
          <w:color w:val="1D1D1B"/>
          <w:sz w:val="28"/>
          <w:szCs w:val="28"/>
          <w:bdr w:val="none" w:sz="0" w:space="0" w:color="auto" w:frame="1"/>
        </w:rPr>
        <w:t>керуючись</w:t>
      </w:r>
      <w:r w:rsidR="00802D73">
        <w:rPr>
          <w:rFonts w:ascii="Times New Roman" w:hAnsi="Times New Roman" w:cs="Times New Roman"/>
          <w:color w:val="000000"/>
          <w:sz w:val="28"/>
          <w:szCs w:val="28"/>
          <w:shd w:val="clear" w:color="auto" w:fill="FFFFFF"/>
        </w:rPr>
        <w:t xml:space="preserve"> </w:t>
      </w:r>
      <w:r w:rsidR="004603A9" w:rsidRPr="00AC4137">
        <w:rPr>
          <w:rFonts w:ascii="Times New Roman" w:hAnsi="Times New Roman" w:cs="Times New Roman"/>
          <w:color w:val="1D1D1B"/>
          <w:sz w:val="28"/>
          <w:szCs w:val="28"/>
          <w:bdr w:val="none" w:sz="0" w:space="0" w:color="auto" w:frame="1"/>
        </w:rPr>
        <w:t xml:space="preserve">статтями </w:t>
      </w:r>
      <w:r w:rsidR="00FB0098">
        <w:rPr>
          <w:rFonts w:ascii="Times New Roman" w:hAnsi="Times New Roman" w:cs="Times New Roman"/>
          <w:color w:val="1D1D1B"/>
          <w:sz w:val="28"/>
          <w:szCs w:val="28"/>
          <w:bdr w:val="none" w:sz="0" w:space="0" w:color="auto" w:frame="1"/>
        </w:rPr>
        <w:t xml:space="preserve">29, </w:t>
      </w:r>
      <w:r w:rsidR="001E61EE" w:rsidRPr="00AC4137">
        <w:rPr>
          <w:rFonts w:ascii="Times New Roman" w:hAnsi="Times New Roman" w:cs="Times New Roman"/>
          <w:sz w:val="28"/>
          <w:szCs w:val="28"/>
        </w:rPr>
        <w:t>31, 40, 52, 59</w:t>
      </w:r>
      <w:r w:rsidR="007F4C61" w:rsidRPr="00AC4137">
        <w:rPr>
          <w:rFonts w:ascii="Times New Roman" w:hAnsi="Times New Roman" w:cs="Times New Roman"/>
          <w:sz w:val="28"/>
          <w:szCs w:val="28"/>
        </w:rPr>
        <w:t xml:space="preserve"> Закону України «Про місцеве самоврядування в Україні»</w:t>
      </w:r>
      <w:r w:rsidR="004603A9" w:rsidRPr="00AC4137">
        <w:rPr>
          <w:rFonts w:ascii="Times New Roman" w:hAnsi="Times New Roman" w:cs="Times New Roman"/>
          <w:color w:val="1D1D1B"/>
          <w:sz w:val="28"/>
          <w:szCs w:val="28"/>
          <w:bdr w:val="none" w:sz="0" w:space="0" w:color="auto" w:frame="1"/>
        </w:rPr>
        <w:t>,</w:t>
      </w:r>
      <w:r w:rsidR="00C41033" w:rsidRPr="00AC4137">
        <w:rPr>
          <w:rFonts w:ascii="Times New Roman" w:hAnsi="Times New Roman" w:cs="Times New Roman"/>
          <w:color w:val="1D1D1B"/>
          <w:sz w:val="28"/>
          <w:szCs w:val="28"/>
          <w:bdr w:val="none" w:sz="0" w:space="0" w:color="auto" w:frame="1"/>
        </w:rPr>
        <w:t xml:space="preserve"> </w:t>
      </w:r>
      <w:r w:rsidR="005B3CB2">
        <w:rPr>
          <w:rFonts w:ascii="Times New Roman" w:hAnsi="Times New Roman" w:cs="Times New Roman"/>
          <w:color w:val="1D1D1B"/>
          <w:sz w:val="28"/>
          <w:szCs w:val="28"/>
          <w:bdr w:val="none" w:sz="0" w:space="0" w:color="auto" w:frame="1"/>
        </w:rPr>
        <w:t xml:space="preserve">контрактом № </w:t>
      </w:r>
      <w:r w:rsidR="005B3CB2" w:rsidRPr="0095134F">
        <w:rPr>
          <w:rFonts w:ascii="Times New Roman" w:hAnsi="Times New Roman" w:cs="Times New Roman"/>
          <w:color w:val="000000"/>
          <w:sz w:val="28"/>
          <w:szCs w:val="28"/>
        </w:rPr>
        <w:t>HOPE-C2.1-МК-СQS-01</w:t>
      </w:r>
      <w:r w:rsidR="005B3CB2">
        <w:rPr>
          <w:color w:val="000000"/>
        </w:rPr>
        <w:t xml:space="preserve"> </w:t>
      </w:r>
      <w:r w:rsidR="005B3CB2">
        <w:rPr>
          <w:rFonts w:ascii="Times New Roman" w:hAnsi="Times New Roman" w:cs="Times New Roman"/>
          <w:color w:val="1D1D1B"/>
          <w:sz w:val="28"/>
          <w:szCs w:val="28"/>
          <w:bdr w:val="none" w:sz="0" w:space="0" w:color="auto" w:frame="1"/>
        </w:rPr>
        <w:t xml:space="preserve">від 25.03.2026 укладеного із </w:t>
      </w:r>
      <w:r w:rsidR="005B3CB2">
        <w:rPr>
          <w:rFonts w:ascii="Times New Roman" w:hAnsi="Times New Roman" w:cs="Times New Roman"/>
          <w:color w:val="000000"/>
          <w:sz w:val="28"/>
          <w:szCs w:val="28"/>
          <w:shd w:val="clear" w:color="auto" w:fill="FFFFFF"/>
        </w:rPr>
        <w:t>СП</w:t>
      </w:r>
      <w:r w:rsidR="005B3CB2" w:rsidRPr="0010203B">
        <w:rPr>
          <w:rFonts w:ascii="Times New Roman" w:hAnsi="Times New Roman" w:cs="Times New Roman"/>
          <w:color w:val="000000"/>
          <w:sz w:val="28"/>
          <w:szCs w:val="28"/>
          <w:shd w:val="clear" w:color="auto" w:fill="FFFFFF"/>
        </w:rPr>
        <w:t xml:space="preserve"> </w:t>
      </w:r>
      <w:r w:rsidR="005B3CB2">
        <w:rPr>
          <w:rFonts w:ascii="Times New Roman" w:hAnsi="Times New Roman" w:cs="Times New Roman"/>
          <w:color w:val="000000"/>
          <w:sz w:val="28"/>
          <w:szCs w:val="28"/>
          <w:shd w:val="clear" w:color="auto" w:fill="FFFFFF"/>
        </w:rPr>
        <w:t>«КОНСАЛТ ПРОЄКТ-МАРКЕТ» у складі:</w:t>
      </w:r>
      <w:r w:rsidR="005B3CB2" w:rsidRPr="0010203B">
        <w:rPr>
          <w:rFonts w:ascii="Times New Roman" w:hAnsi="Times New Roman" w:cs="Times New Roman"/>
          <w:color w:val="000000"/>
          <w:sz w:val="28"/>
          <w:szCs w:val="28"/>
          <w:shd w:val="clear" w:color="auto" w:fill="FFFFFF"/>
        </w:rPr>
        <w:t xml:space="preserve"> ТОВ «Проєкт-Маркет», ТОВ «Інжинірингова компанія «АР</w:t>
      </w:r>
      <w:r w:rsidR="005B3CB2">
        <w:rPr>
          <w:rFonts w:ascii="Times New Roman" w:hAnsi="Times New Roman" w:cs="Times New Roman"/>
          <w:color w:val="000000"/>
          <w:sz w:val="28"/>
          <w:szCs w:val="28"/>
          <w:shd w:val="clear" w:color="auto" w:fill="FFFFFF"/>
        </w:rPr>
        <w:t>КОН», ТОВ «Сільвер Скай Консалті</w:t>
      </w:r>
      <w:r w:rsidR="005B3CB2" w:rsidRPr="0010203B">
        <w:rPr>
          <w:rFonts w:ascii="Times New Roman" w:hAnsi="Times New Roman" w:cs="Times New Roman"/>
          <w:color w:val="000000"/>
          <w:sz w:val="28"/>
          <w:szCs w:val="28"/>
          <w:shd w:val="clear" w:color="auto" w:fill="FFFFFF"/>
        </w:rPr>
        <w:t>нг»</w:t>
      </w:r>
      <w:r w:rsidR="005B3CB2">
        <w:rPr>
          <w:rFonts w:ascii="Times New Roman" w:hAnsi="Times New Roman" w:cs="Times New Roman"/>
          <w:color w:val="000000"/>
          <w:sz w:val="28"/>
          <w:szCs w:val="28"/>
          <w:shd w:val="clear" w:color="auto" w:fill="FFFFFF"/>
        </w:rPr>
        <w:t xml:space="preserve">, </w:t>
      </w:r>
      <w:r w:rsidR="007F4C61" w:rsidRPr="00AC4137">
        <w:rPr>
          <w:rFonts w:ascii="Times New Roman" w:hAnsi="Times New Roman" w:cs="Times New Roman"/>
          <w:b/>
          <w:bCs/>
          <w:sz w:val="28"/>
          <w:szCs w:val="28"/>
          <w:shd w:val="clear" w:color="auto" w:fill="FFFFFF"/>
        </w:rPr>
        <w:t>виконавчий комітет Макарівської селищної ради вирішив:</w:t>
      </w:r>
    </w:p>
    <w:p w14:paraId="3DE32DE0" w14:textId="77777777" w:rsidR="00927D1A" w:rsidRPr="00AC4137" w:rsidRDefault="00927D1A" w:rsidP="00AC4137">
      <w:pPr>
        <w:shd w:val="clear" w:color="auto" w:fill="FFFFFF"/>
        <w:spacing w:after="0" w:line="240" w:lineRule="auto"/>
        <w:ind w:firstLine="570"/>
        <w:jc w:val="both"/>
        <w:rPr>
          <w:rFonts w:ascii="Times New Roman" w:hAnsi="Times New Roman" w:cs="Times New Roman"/>
          <w:color w:val="1D1D1B"/>
          <w:sz w:val="28"/>
          <w:szCs w:val="28"/>
        </w:rPr>
      </w:pPr>
    </w:p>
    <w:p w14:paraId="4F63BD18" w14:textId="1071C516" w:rsidR="0010203B" w:rsidRDefault="001627B4" w:rsidP="0010203B">
      <w:pPr>
        <w:shd w:val="clear" w:color="auto" w:fill="FFFFFF"/>
        <w:spacing w:after="0" w:line="240" w:lineRule="auto"/>
        <w:ind w:firstLine="567"/>
        <w:jc w:val="both"/>
        <w:rPr>
          <w:rFonts w:ascii="Times New Roman" w:hAnsi="Times New Roman" w:cs="Times New Roman"/>
          <w:color w:val="000000"/>
          <w:sz w:val="28"/>
          <w:szCs w:val="28"/>
          <w:shd w:val="clear" w:color="auto" w:fill="FFFFFF"/>
        </w:rPr>
      </w:pPr>
      <w:r w:rsidRPr="00AC4137">
        <w:rPr>
          <w:rFonts w:ascii="Times New Roman" w:eastAsia="Times New Roman" w:hAnsi="Times New Roman" w:cs="Times New Roman"/>
          <w:sz w:val="28"/>
          <w:szCs w:val="28"/>
          <w:bdr w:val="none" w:sz="0" w:space="0" w:color="auto" w:frame="1"/>
          <w:lang w:eastAsia="uk-UA"/>
        </w:rPr>
        <w:t xml:space="preserve">1. </w:t>
      </w:r>
      <w:r w:rsidR="0010203B">
        <w:rPr>
          <w:rFonts w:ascii="Times New Roman" w:eastAsia="Times New Roman" w:hAnsi="Times New Roman" w:cs="Times New Roman"/>
          <w:sz w:val="28"/>
          <w:szCs w:val="28"/>
          <w:bdr w:val="none" w:sz="0" w:space="0" w:color="auto" w:frame="1"/>
          <w:lang w:eastAsia="uk-UA"/>
        </w:rPr>
        <w:t xml:space="preserve">Делегувати СП </w:t>
      </w:r>
      <w:r w:rsidR="0010203B">
        <w:rPr>
          <w:rFonts w:ascii="Times New Roman" w:hAnsi="Times New Roman" w:cs="Times New Roman"/>
          <w:color w:val="000000"/>
          <w:sz w:val="28"/>
          <w:szCs w:val="28"/>
          <w:shd w:val="clear" w:color="auto" w:fill="FFFFFF"/>
        </w:rPr>
        <w:t xml:space="preserve">«КОНСАЛТ ПРОЄКТ-МАРКЕТ» </w:t>
      </w:r>
      <w:r w:rsidR="005D492C">
        <w:rPr>
          <w:rFonts w:ascii="Times New Roman" w:hAnsi="Times New Roman" w:cs="Times New Roman"/>
          <w:color w:val="000000"/>
          <w:sz w:val="28"/>
          <w:szCs w:val="28"/>
          <w:shd w:val="clear" w:color="auto" w:fill="FFFFFF"/>
        </w:rPr>
        <w:t>у складі:</w:t>
      </w:r>
      <w:r w:rsidR="0010203B" w:rsidRPr="0010203B">
        <w:rPr>
          <w:rFonts w:ascii="Times New Roman" w:hAnsi="Times New Roman" w:cs="Times New Roman"/>
          <w:color w:val="000000"/>
          <w:sz w:val="28"/>
          <w:szCs w:val="28"/>
          <w:shd w:val="clear" w:color="auto" w:fill="FFFFFF"/>
        </w:rPr>
        <w:t xml:space="preserve"> ТОВ «Проєкт-Маркет», ТОВ «Інжинірингова компанія «АРКОН», ТОВ «Сільвер Скай</w:t>
      </w:r>
      <w:r w:rsidR="00727139">
        <w:rPr>
          <w:rFonts w:ascii="Times New Roman" w:hAnsi="Times New Roman" w:cs="Times New Roman"/>
          <w:color w:val="000000"/>
          <w:sz w:val="28"/>
          <w:szCs w:val="28"/>
          <w:shd w:val="clear" w:color="auto" w:fill="FFFFFF"/>
        </w:rPr>
        <w:t xml:space="preserve"> Консалті</w:t>
      </w:r>
      <w:r w:rsidR="0010203B" w:rsidRPr="0010203B">
        <w:rPr>
          <w:rFonts w:ascii="Times New Roman" w:hAnsi="Times New Roman" w:cs="Times New Roman"/>
          <w:color w:val="000000"/>
          <w:sz w:val="28"/>
          <w:szCs w:val="28"/>
          <w:shd w:val="clear" w:color="auto" w:fill="FFFFFF"/>
        </w:rPr>
        <w:t>нг»</w:t>
      </w:r>
      <w:r w:rsidR="0010203B">
        <w:rPr>
          <w:rFonts w:ascii="Times New Roman" w:hAnsi="Times New Roman" w:cs="Times New Roman"/>
          <w:color w:val="000000"/>
          <w:sz w:val="28"/>
          <w:szCs w:val="28"/>
          <w:shd w:val="clear" w:color="auto" w:fill="FFFFFF"/>
        </w:rPr>
        <w:t xml:space="preserve"> функції замовника в частині отримання технічних умов від відповідних організацій (операторів газорозподільних мереж, електропостачання, водопостачання та водовідведення та інших) для реалізації проекту «НОРЕ».</w:t>
      </w:r>
    </w:p>
    <w:p w14:paraId="5A6E86F9" w14:textId="77777777" w:rsidR="005B3CB2" w:rsidRDefault="005B3CB2" w:rsidP="0010203B">
      <w:pPr>
        <w:shd w:val="clear" w:color="auto" w:fill="FFFFFF"/>
        <w:spacing w:after="0" w:line="240" w:lineRule="auto"/>
        <w:ind w:firstLine="567"/>
        <w:jc w:val="both"/>
        <w:rPr>
          <w:rFonts w:ascii="Times New Roman" w:hAnsi="Times New Roman" w:cs="Times New Roman"/>
          <w:sz w:val="28"/>
          <w:szCs w:val="28"/>
        </w:rPr>
      </w:pPr>
    </w:p>
    <w:p w14:paraId="405A2FF0" w14:textId="33C65318" w:rsidR="0010203B" w:rsidRDefault="0010203B" w:rsidP="0010203B">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Надати суб’єктам господарювання, зазначеним у пункті 1 цього рішення, право звернення до відповідних підприємств, установ та організацій з питань отримання технічних умов та вихідних даних, необхідних для проектування.</w:t>
      </w:r>
    </w:p>
    <w:p w14:paraId="06841C45" w14:textId="77777777" w:rsidR="005B3CB2" w:rsidRDefault="005B3CB2" w:rsidP="0010203B">
      <w:pPr>
        <w:shd w:val="clear" w:color="auto" w:fill="FFFFFF"/>
        <w:spacing w:after="0" w:line="240" w:lineRule="auto"/>
        <w:ind w:firstLine="567"/>
        <w:jc w:val="both"/>
        <w:rPr>
          <w:rFonts w:ascii="Times New Roman" w:hAnsi="Times New Roman" w:cs="Times New Roman"/>
          <w:sz w:val="28"/>
          <w:szCs w:val="28"/>
        </w:rPr>
      </w:pPr>
    </w:p>
    <w:p w14:paraId="5EEDEB71" w14:textId="5D3CF4B1" w:rsidR="00AC4137" w:rsidRPr="0010203B" w:rsidRDefault="0010203B" w:rsidP="0010203B">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Визначити, що витрати, пов’язані з отриманням технічних умов, вихідних даних та інших документів, необхідних для проектування, здійснюються за рахунок суб’єктів господарювання, зазначених у пункті 1 цього рішення.</w:t>
      </w:r>
    </w:p>
    <w:p w14:paraId="69F791EE" w14:textId="77777777" w:rsidR="005B3CB2" w:rsidRDefault="005B3CB2" w:rsidP="00AC4137">
      <w:pPr>
        <w:snapToGrid w:val="0"/>
        <w:spacing w:after="0" w:line="240" w:lineRule="auto"/>
        <w:ind w:firstLine="567"/>
        <w:jc w:val="both"/>
        <w:rPr>
          <w:rFonts w:ascii="Times New Roman" w:eastAsia="Times New Roman" w:hAnsi="Times New Roman" w:cs="Times New Roman"/>
          <w:sz w:val="28"/>
          <w:szCs w:val="28"/>
          <w:bdr w:val="none" w:sz="0" w:space="0" w:color="auto" w:frame="1"/>
          <w:lang w:eastAsia="uk-UA"/>
        </w:rPr>
      </w:pPr>
    </w:p>
    <w:p w14:paraId="686E4569" w14:textId="153D411C" w:rsidR="007F4C61" w:rsidRPr="00AC4137" w:rsidRDefault="0010203B" w:rsidP="00AC4137">
      <w:pPr>
        <w:snapToGrid w:val="0"/>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bdr w:val="none" w:sz="0" w:space="0" w:color="auto" w:frame="1"/>
          <w:lang w:eastAsia="uk-UA"/>
        </w:rPr>
        <w:t>4</w:t>
      </w:r>
      <w:r w:rsidR="001627B4" w:rsidRPr="00AC4137">
        <w:rPr>
          <w:rFonts w:ascii="Times New Roman" w:eastAsia="Times New Roman" w:hAnsi="Times New Roman" w:cs="Times New Roman"/>
          <w:sz w:val="28"/>
          <w:szCs w:val="28"/>
          <w:bdr w:val="none" w:sz="0" w:space="0" w:color="auto" w:frame="1"/>
          <w:lang w:eastAsia="uk-UA"/>
        </w:rPr>
        <w:t xml:space="preserve">. </w:t>
      </w:r>
      <w:r w:rsidR="007F4C61" w:rsidRPr="00AC4137">
        <w:rPr>
          <w:rFonts w:ascii="Times New Roman" w:hAnsi="Times New Roman" w:cs="Times New Roman"/>
          <w:sz w:val="28"/>
          <w:szCs w:val="28"/>
        </w:rPr>
        <w:t>Контроль за виконанням цього рішення покласти на заступника селищного голови з питань діяльності виконавчих органів ради</w:t>
      </w:r>
      <w:r w:rsidR="00E071C5">
        <w:rPr>
          <w:rFonts w:ascii="Times New Roman" w:hAnsi="Times New Roman" w:cs="Times New Roman"/>
          <w:sz w:val="28"/>
          <w:szCs w:val="28"/>
        </w:rPr>
        <w:t>,</w:t>
      </w:r>
      <w:r w:rsidR="007F4C61" w:rsidRPr="00AC4137">
        <w:rPr>
          <w:rFonts w:ascii="Times New Roman" w:hAnsi="Times New Roman" w:cs="Times New Roman"/>
          <w:sz w:val="28"/>
          <w:szCs w:val="28"/>
        </w:rPr>
        <w:t xml:space="preserve"> Анатолія Карбовського.</w:t>
      </w:r>
    </w:p>
    <w:p w14:paraId="6969B48B" w14:textId="77777777" w:rsidR="00927D1A" w:rsidRPr="00AC4137" w:rsidRDefault="00927D1A" w:rsidP="00AC4137">
      <w:pPr>
        <w:shd w:val="clear" w:color="auto" w:fill="FFFFFF"/>
        <w:spacing w:after="0" w:line="240" w:lineRule="auto"/>
        <w:ind w:firstLine="570"/>
        <w:jc w:val="both"/>
        <w:rPr>
          <w:rFonts w:ascii="Times New Roman" w:eastAsia="Times New Roman" w:hAnsi="Times New Roman" w:cs="Times New Roman"/>
          <w:color w:val="1D1D1B"/>
          <w:sz w:val="28"/>
          <w:szCs w:val="28"/>
          <w:bdr w:val="none" w:sz="0" w:space="0" w:color="auto" w:frame="1"/>
          <w:lang w:eastAsia="uk-UA"/>
        </w:rPr>
      </w:pPr>
    </w:p>
    <w:p w14:paraId="17402BD0" w14:textId="77777777" w:rsidR="00927D1A" w:rsidRPr="00AC4137" w:rsidRDefault="00927D1A" w:rsidP="00AC4137">
      <w:pPr>
        <w:shd w:val="clear" w:color="auto" w:fill="FFFFFF"/>
        <w:spacing w:after="0" w:line="240" w:lineRule="auto"/>
        <w:jc w:val="both"/>
        <w:rPr>
          <w:rFonts w:ascii="Times New Roman" w:eastAsia="Times New Roman" w:hAnsi="Times New Roman" w:cs="Times New Roman"/>
          <w:color w:val="1D1D1B"/>
          <w:sz w:val="28"/>
          <w:szCs w:val="28"/>
          <w:bdr w:val="none" w:sz="0" w:space="0" w:color="auto" w:frame="1"/>
          <w:lang w:eastAsia="uk-UA"/>
        </w:rPr>
      </w:pPr>
    </w:p>
    <w:p w14:paraId="13DD92F2" w14:textId="77777777" w:rsidR="00261F81" w:rsidRPr="00AC4137" w:rsidRDefault="00261F81" w:rsidP="00AC4137">
      <w:pPr>
        <w:shd w:val="clear" w:color="auto" w:fill="FFFFFF"/>
        <w:spacing w:after="0" w:line="240" w:lineRule="auto"/>
        <w:jc w:val="both"/>
        <w:rPr>
          <w:rFonts w:ascii="Times New Roman" w:eastAsia="Times New Roman" w:hAnsi="Times New Roman" w:cs="Times New Roman"/>
          <w:color w:val="1D1D1B"/>
          <w:sz w:val="28"/>
          <w:szCs w:val="28"/>
          <w:bdr w:val="none" w:sz="0" w:space="0" w:color="auto" w:frame="1"/>
          <w:lang w:eastAsia="uk-UA"/>
        </w:rPr>
      </w:pPr>
    </w:p>
    <w:p w14:paraId="365B1339" w14:textId="3DA6602D" w:rsidR="006C5FB6" w:rsidRPr="005D492C" w:rsidRDefault="00E071C5" w:rsidP="00AC4137">
      <w:pPr>
        <w:pBdr>
          <w:top w:val="none" w:sz="0" w:space="0" w:color="000000"/>
          <w:left w:val="none" w:sz="0" w:space="0" w:color="000000"/>
          <w:bottom w:val="none" w:sz="0" w:space="0" w:color="000000"/>
          <w:right w:val="none" w:sz="0" w:space="0" w:color="000000"/>
        </w:pBdr>
        <w:spacing w:after="0" w:line="240" w:lineRule="auto"/>
        <w:rPr>
          <w:rFonts w:ascii="Times New Roman" w:hAnsi="Times New Roman" w:cs="Times New Roman"/>
          <w:b/>
          <w:bCs/>
          <w:sz w:val="28"/>
          <w:szCs w:val="28"/>
        </w:rPr>
      </w:pPr>
      <w:r>
        <w:rPr>
          <w:rFonts w:ascii="Times New Roman" w:eastAsia="Times New Roman" w:hAnsi="Times New Roman" w:cs="Times New Roman"/>
          <w:b/>
          <w:bCs/>
          <w:sz w:val="28"/>
          <w:szCs w:val="28"/>
        </w:rPr>
        <w:t xml:space="preserve">Селищний голова                                                                   </w:t>
      </w:r>
      <w:r w:rsidR="005B3CB2">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 xml:space="preserve">     Вадим ТОКАР</w:t>
      </w:r>
    </w:p>
    <w:sectPr w:rsidR="006C5FB6" w:rsidRPr="005D492C" w:rsidSect="00AC4137">
      <w:pgSz w:w="11906" w:h="16838"/>
      <w:pgMar w:top="851" w:right="567" w:bottom="3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371D9" w14:textId="77777777" w:rsidR="00BD28D6" w:rsidRDefault="00BD28D6" w:rsidP="00996E03">
      <w:pPr>
        <w:spacing w:after="0" w:line="240" w:lineRule="auto"/>
      </w:pPr>
      <w:r>
        <w:separator/>
      </w:r>
    </w:p>
  </w:endnote>
  <w:endnote w:type="continuationSeparator" w:id="0">
    <w:p w14:paraId="4172A4AE" w14:textId="77777777" w:rsidR="00BD28D6" w:rsidRDefault="00BD28D6" w:rsidP="00996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E9DD4" w14:textId="77777777" w:rsidR="00BD28D6" w:rsidRDefault="00BD28D6" w:rsidP="00996E03">
      <w:pPr>
        <w:spacing w:after="0" w:line="240" w:lineRule="auto"/>
      </w:pPr>
      <w:r>
        <w:separator/>
      </w:r>
    </w:p>
  </w:footnote>
  <w:footnote w:type="continuationSeparator" w:id="0">
    <w:p w14:paraId="1A9DE9B5" w14:textId="77777777" w:rsidR="00BD28D6" w:rsidRDefault="00BD28D6" w:rsidP="00996E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07B65"/>
    <w:multiLevelType w:val="hybridMultilevel"/>
    <w:tmpl w:val="4BDED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B82B96"/>
    <w:multiLevelType w:val="multilevel"/>
    <w:tmpl w:val="ADE2368E"/>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267B7F29"/>
    <w:multiLevelType w:val="multilevel"/>
    <w:tmpl w:val="2B50E43A"/>
    <w:lvl w:ilvl="0">
      <w:start w:val="1"/>
      <w:numFmt w:val="decimal"/>
      <w:lvlText w:val="%1."/>
      <w:lvlJc w:val="left"/>
      <w:pPr>
        <w:ind w:left="450" w:hanging="450"/>
      </w:pPr>
      <w:rPr>
        <w:rFonts w:hint="default"/>
        <w:sz w:val="28"/>
      </w:rPr>
    </w:lvl>
    <w:lvl w:ilvl="1">
      <w:start w:val="1"/>
      <w:numFmt w:val="decimal"/>
      <w:lvlText w:val="%1.%2."/>
      <w:lvlJc w:val="left"/>
      <w:pPr>
        <w:ind w:left="1170" w:hanging="720"/>
      </w:pPr>
      <w:rPr>
        <w:rFonts w:hint="default"/>
        <w:sz w:val="28"/>
      </w:rPr>
    </w:lvl>
    <w:lvl w:ilvl="2">
      <w:start w:val="1"/>
      <w:numFmt w:val="decimal"/>
      <w:lvlText w:val="%1.%2.%3."/>
      <w:lvlJc w:val="left"/>
      <w:pPr>
        <w:ind w:left="1620" w:hanging="720"/>
      </w:pPr>
      <w:rPr>
        <w:rFonts w:hint="default"/>
        <w:sz w:val="28"/>
      </w:rPr>
    </w:lvl>
    <w:lvl w:ilvl="3">
      <w:start w:val="1"/>
      <w:numFmt w:val="decimal"/>
      <w:lvlText w:val="%1.%2.%3.%4."/>
      <w:lvlJc w:val="left"/>
      <w:pPr>
        <w:ind w:left="2430" w:hanging="1080"/>
      </w:pPr>
      <w:rPr>
        <w:rFonts w:hint="default"/>
        <w:sz w:val="28"/>
      </w:rPr>
    </w:lvl>
    <w:lvl w:ilvl="4">
      <w:start w:val="1"/>
      <w:numFmt w:val="decimal"/>
      <w:lvlText w:val="%1.%2.%3.%4.%5."/>
      <w:lvlJc w:val="left"/>
      <w:pPr>
        <w:ind w:left="2880" w:hanging="1080"/>
      </w:pPr>
      <w:rPr>
        <w:rFonts w:hint="default"/>
        <w:sz w:val="28"/>
      </w:rPr>
    </w:lvl>
    <w:lvl w:ilvl="5">
      <w:start w:val="1"/>
      <w:numFmt w:val="decimal"/>
      <w:lvlText w:val="%1.%2.%3.%4.%5.%6."/>
      <w:lvlJc w:val="left"/>
      <w:pPr>
        <w:ind w:left="3690" w:hanging="1440"/>
      </w:pPr>
      <w:rPr>
        <w:rFonts w:hint="default"/>
        <w:sz w:val="28"/>
      </w:rPr>
    </w:lvl>
    <w:lvl w:ilvl="6">
      <w:start w:val="1"/>
      <w:numFmt w:val="decimal"/>
      <w:lvlText w:val="%1.%2.%3.%4.%5.%6.%7."/>
      <w:lvlJc w:val="left"/>
      <w:pPr>
        <w:ind w:left="4140" w:hanging="1440"/>
      </w:pPr>
      <w:rPr>
        <w:rFonts w:hint="default"/>
        <w:sz w:val="28"/>
      </w:rPr>
    </w:lvl>
    <w:lvl w:ilvl="7">
      <w:start w:val="1"/>
      <w:numFmt w:val="decimal"/>
      <w:lvlText w:val="%1.%2.%3.%4.%5.%6.%7.%8."/>
      <w:lvlJc w:val="left"/>
      <w:pPr>
        <w:ind w:left="4950" w:hanging="1800"/>
      </w:pPr>
      <w:rPr>
        <w:rFonts w:hint="default"/>
        <w:sz w:val="28"/>
      </w:rPr>
    </w:lvl>
    <w:lvl w:ilvl="8">
      <w:start w:val="1"/>
      <w:numFmt w:val="decimal"/>
      <w:lvlText w:val="%1.%2.%3.%4.%5.%6.%7.%8.%9."/>
      <w:lvlJc w:val="left"/>
      <w:pPr>
        <w:ind w:left="5400" w:hanging="1800"/>
      </w:pPr>
      <w:rPr>
        <w:rFonts w:hint="default"/>
        <w:sz w:val="28"/>
      </w:rPr>
    </w:lvl>
  </w:abstractNum>
  <w:abstractNum w:abstractNumId="3" w15:restartNumberingAfterBreak="0">
    <w:nsid w:val="28033B4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C7735B"/>
    <w:multiLevelType w:val="hybridMultilevel"/>
    <w:tmpl w:val="FB2EDF3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EA51AE0"/>
    <w:multiLevelType w:val="hybridMultilevel"/>
    <w:tmpl w:val="525864CE"/>
    <w:lvl w:ilvl="0" w:tplc="ABDC80DE">
      <w:start w:val="5"/>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6" w15:restartNumberingAfterBreak="0">
    <w:nsid w:val="322F64C2"/>
    <w:multiLevelType w:val="hybridMultilevel"/>
    <w:tmpl w:val="BF6C1B8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3F0909B6"/>
    <w:multiLevelType w:val="hybridMultilevel"/>
    <w:tmpl w:val="FDA2DBF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4CCE305A"/>
    <w:multiLevelType w:val="hybridMultilevel"/>
    <w:tmpl w:val="630E6D2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B726A02"/>
    <w:multiLevelType w:val="multilevel"/>
    <w:tmpl w:val="B9100B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7EB5F73"/>
    <w:multiLevelType w:val="multilevel"/>
    <w:tmpl w:val="27C285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8AA7D64"/>
    <w:multiLevelType w:val="hybridMultilevel"/>
    <w:tmpl w:val="5DF4BEE0"/>
    <w:lvl w:ilvl="0" w:tplc="12E2BAB8">
      <w:start w:val="1"/>
      <w:numFmt w:val="decimal"/>
      <w:lvlText w:val="%1."/>
      <w:lvlJc w:val="left"/>
      <w:pPr>
        <w:ind w:left="2721" w:hanging="361"/>
      </w:pPr>
      <w:rPr>
        <w:rFonts w:ascii="Times New Roman" w:eastAsia="Times New Roman" w:hAnsi="Times New Roman" w:cs="Times New Roman" w:hint="default"/>
        <w:b w:val="0"/>
        <w:bCs w:val="0"/>
        <w:i w:val="0"/>
        <w:iCs w:val="0"/>
        <w:spacing w:val="0"/>
        <w:w w:val="100"/>
        <w:sz w:val="28"/>
        <w:szCs w:val="28"/>
        <w:lang w:val="uk-UA" w:eastAsia="en-US" w:bidi="ar-SA"/>
      </w:rPr>
    </w:lvl>
    <w:lvl w:ilvl="1" w:tplc="AFA24F3A">
      <w:numFmt w:val="bullet"/>
      <w:lvlText w:val="•"/>
      <w:lvlJc w:val="left"/>
      <w:pPr>
        <w:ind w:left="3594" w:hanging="361"/>
      </w:pPr>
      <w:rPr>
        <w:rFonts w:hint="default"/>
        <w:lang w:val="uk-UA" w:eastAsia="en-US" w:bidi="ar-SA"/>
      </w:rPr>
    </w:lvl>
    <w:lvl w:ilvl="2" w:tplc="E8D03080">
      <w:numFmt w:val="bullet"/>
      <w:lvlText w:val="•"/>
      <w:lvlJc w:val="left"/>
      <w:pPr>
        <w:ind w:left="4469" w:hanging="361"/>
      </w:pPr>
      <w:rPr>
        <w:rFonts w:hint="default"/>
        <w:lang w:val="uk-UA" w:eastAsia="en-US" w:bidi="ar-SA"/>
      </w:rPr>
    </w:lvl>
    <w:lvl w:ilvl="3" w:tplc="27E6EE9A">
      <w:numFmt w:val="bullet"/>
      <w:lvlText w:val="•"/>
      <w:lvlJc w:val="left"/>
      <w:pPr>
        <w:ind w:left="5343" w:hanging="361"/>
      </w:pPr>
      <w:rPr>
        <w:rFonts w:hint="default"/>
        <w:lang w:val="uk-UA" w:eastAsia="en-US" w:bidi="ar-SA"/>
      </w:rPr>
    </w:lvl>
    <w:lvl w:ilvl="4" w:tplc="3780713C">
      <w:numFmt w:val="bullet"/>
      <w:lvlText w:val="•"/>
      <w:lvlJc w:val="left"/>
      <w:pPr>
        <w:ind w:left="6218" w:hanging="361"/>
      </w:pPr>
      <w:rPr>
        <w:rFonts w:hint="default"/>
        <w:lang w:val="uk-UA" w:eastAsia="en-US" w:bidi="ar-SA"/>
      </w:rPr>
    </w:lvl>
    <w:lvl w:ilvl="5" w:tplc="671CF464">
      <w:numFmt w:val="bullet"/>
      <w:lvlText w:val="•"/>
      <w:lvlJc w:val="left"/>
      <w:pPr>
        <w:ind w:left="7093" w:hanging="361"/>
      </w:pPr>
      <w:rPr>
        <w:rFonts w:hint="default"/>
        <w:lang w:val="uk-UA" w:eastAsia="en-US" w:bidi="ar-SA"/>
      </w:rPr>
    </w:lvl>
    <w:lvl w:ilvl="6" w:tplc="682A89D2">
      <w:numFmt w:val="bullet"/>
      <w:lvlText w:val="•"/>
      <w:lvlJc w:val="left"/>
      <w:pPr>
        <w:ind w:left="7967" w:hanging="361"/>
      </w:pPr>
      <w:rPr>
        <w:rFonts w:hint="default"/>
        <w:lang w:val="uk-UA" w:eastAsia="en-US" w:bidi="ar-SA"/>
      </w:rPr>
    </w:lvl>
    <w:lvl w:ilvl="7" w:tplc="C59A2D9A">
      <w:numFmt w:val="bullet"/>
      <w:lvlText w:val="•"/>
      <w:lvlJc w:val="left"/>
      <w:pPr>
        <w:ind w:left="8842" w:hanging="361"/>
      </w:pPr>
      <w:rPr>
        <w:rFonts w:hint="default"/>
        <w:lang w:val="uk-UA" w:eastAsia="en-US" w:bidi="ar-SA"/>
      </w:rPr>
    </w:lvl>
    <w:lvl w:ilvl="8" w:tplc="B4D83B4E">
      <w:numFmt w:val="bullet"/>
      <w:lvlText w:val="•"/>
      <w:lvlJc w:val="left"/>
      <w:pPr>
        <w:ind w:left="9716" w:hanging="361"/>
      </w:pPr>
      <w:rPr>
        <w:rFonts w:hint="default"/>
        <w:lang w:val="uk-UA" w:eastAsia="en-US" w:bidi="ar-SA"/>
      </w:rPr>
    </w:lvl>
  </w:abstractNum>
  <w:num w:numId="1" w16cid:durableId="952857353">
    <w:abstractNumId w:val="8"/>
  </w:num>
  <w:num w:numId="2" w16cid:durableId="977416880">
    <w:abstractNumId w:val="3"/>
  </w:num>
  <w:num w:numId="3" w16cid:durableId="1479758791">
    <w:abstractNumId w:val="10"/>
  </w:num>
  <w:num w:numId="4" w16cid:durableId="701436382">
    <w:abstractNumId w:val="2"/>
  </w:num>
  <w:num w:numId="5" w16cid:durableId="1463040632">
    <w:abstractNumId w:val="0"/>
  </w:num>
  <w:num w:numId="6" w16cid:durableId="1715230858">
    <w:abstractNumId w:val="11"/>
  </w:num>
  <w:num w:numId="7" w16cid:durableId="1236205674">
    <w:abstractNumId w:val="1"/>
  </w:num>
  <w:num w:numId="8" w16cid:durableId="1422792996">
    <w:abstractNumId w:val="7"/>
  </w:num>
  <w:num w:numId="9" w16cid:durableId="469908922">
    <w:abstractNumId w:val="6"/>
  </w:num>
  <w:num w:numId="10" w16cid:durableId="1089425930">
    <w:abstractNumId w:val="4"/>
  </w:num>
  <w:num w:numId="11" w16cid:durableId="1673488933">
    <w:abstractNumId w:val="9"/>
  </w:num>
  <w:num w:numId="12" w16cid:durableId="852287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258"/>
    <w:rsid w:val="0000452D"/>
    <w:rsid w:val="000170C5"/>
    <w:rsid w:val="00020E22"/>
    <w:rsid w:val="00050921"/>
    <w:rsid w:val="00062E8D"/>
    <w:rsid w:val="000725C6"/>
    <w:rsid w:val="0007425C"/>
    <w:rsid w:val="00094401"/>
    <w:rsid w:val="000967D3"/>
    <w:rsid w:val="000C2185"/>
    <w:rsid w:val="00101EB3"/>
    <w:rsid w:val="0010203B"/>
    <w:rsid w:val="001066B3"/>
    <w:rsid w:val="00112CA1"/>
    <w:rsid w:val="001140D6"/>
    <w:rsid w:val="0011443F"/>
    <w:rsid w:val="001209B8"/>
    <w:rsid w:val="00120D30"/>
    <w:rsid w:val="00122EE0"/>
    <w:rsid w:val="001309DB"/>
    <w:rsid w:val="00131EA0"/>
    <w:rsid w:val="001379AF"/>
    <w:rsid w:val="001411EE"/>
    <w:rsid w:val="00143BAB"/>
    <w:rsid w:val="001627B4"/>
    <w:rsid w:val="00167FFE"/>
    <w:rsid w:val="001A6289"/>
    <w:rsid w:val="001E32CE"/>
    <w:rsid w:val="001E43AE"/>
    <w:rsid w:val="001E5FC0"/>
    <w:rsid w:val="001E6008"/>
    <w:rsid w:val="001E61EE"/>
    <w:rsid w:val="001F6710"/>
    <w:rsid w:val="00213CB3"/>
    <w:rsid w:val="0022228D"/>
    <w:rsid w:val="002437DD"/>
    <w:rsid w:val="00261F81"/>
    <w:rsid w:val="002675ED"/>
    <w:rsid w:val="00275C03"/>
    <w:rsid w:val="00282098"/>
    <w:rsid w:val="002964CE"/>
    <w:rsid w:val="002A2237"/>
    <w:rsid w:val="002B33F4"/>
    <w:rsid w:val="002C4F6D"/>
    <w:rsid w:val="002D7387"/>
    <w:rsid w:val="00303177"/>
    <w:rsid w:val="00305457"/>
    <w:rsid w:val="0032041B"/>
    <w:rsid w:val="003219F2"/>
    <w:rsid w:val="0032697C"/>
    <w:rsid w:val="0034254C"/>
    <w:rsid w:val="003429D9"/>
    <w:rsid w:val="00353087"/>
    <w:rsid w:val="00354284"/>
    <w:rsid w:val="00366C50"/>
    <w:rsid w:val="00372650"/>
    <w:rsid w:val="00382B8C"/>
    <w:rsid w:val="003A3C68"/>
    <w:rsid w:val="003B0B50"/>
    <w:rsid w:val="003C078A"/>
    <w:rsid w:val="003C1D1A"/>
    <w:rsid w:val="003E07A8"/>
    <w:rsid w:val="003E6C1D"/>
    <w:rsid w:val="0040532D"/>
    <w:rsid w:val="0041238A"/>
    <w:rsid w:val="00414778"/>
    <w:rsid w:val="00420849"/>
    <w:rsid w:val="00433B71"/>
    <w:rsid w:val="00435D1D"/>
    <w:rsid w:val="00450277"/>
    <w:rsid w:val="004603A9"/>
    <w:rsid w:val="00461CD4"/>
    <w:rsid w:val="00467A63"/>
    <w:rsid w:val="004A0720"/>
    <w:rsid w:val="004A0A68"/>
    <w:rsid w:val="004A3CDC"/>
    <w:rsid w:val="004B14D2"/>
    <w:rsid w:val="004C726C"/>
    <w:rsid w:val="004E53E3"/>
    <w:rsid w:val="00504753"/>
    <w:rsid w:val="005160D4"/>
    <w:rsid w:val="005452F2"/>
    <w:rsid w:val="00545921"/>
    <w:rsid w:val="00553DF7"/>
    <w:rsid w:val="00553E37"/>
    <w:rsid w:val="00556C99"/>
    <w:rsid w:val="005572E8"/>
    <w:rsid w:val="0056042C"/>
    <w:rsid w:val="005B3CB2"/>
    <w:rsid w:val="005D492C"/>
    <w:rsid w:val="005E55FF"/>
    <w:rsid w:val="00600654"/>
    <w:rsid w:val="00636CAF"/>
    <w:rsid w:val="006454A8"/>
    <w:rsid w:val="00647772"/>
    <w:rsid w:val="0065197A"/>
    <w:rsid w:val="006538A6"/>
    <w:rsid w:val="00660CC3"/>
    <w:rsid w:val="00666968"/>
    <w:rsid w:val="00673E92"/>
    <w:rsid w:val="006A4007"/>
    <w:rsid w:val="006B169F"/>
    <w:rsid w:val="006B1AD6"/>
    <w:rsid w:val="006B4646"/>
    <w:rsid w:val="006C4580"/>
    <w:rsid w:val="006C5FB6"/>
    <w:rsid w:val="006D02BF"/>
    <w:rsid w:val="006D6673"/>
    <w:rsid w:val="006E54BB"/>
    <w:rsid w:val="006E7049"/>
    <w:rsid w:val="006E772F"/>
    <w:rsid w:val="006F5C9B"/>
    <w:rsid w:val="006F5EC6"/>
    <w:rsid w:val="00707DA5"/>
    <w:rsid w:val="007141C7"/>
    <w:rsid w:val="007151F6"/>
    <w:rsid w:val="007239DE"/>
    <w:rsid w:val="00727139"/>
    <w:rsid w:val="00734232"/>
    <w:rsid w:val="00755E8D"/>
    <w:rsid w:val="00763C20"/>
    <w:rsid w:val="007823D3"/>
    <w:rsid w:val="00786B6F"/>
    <w:rsid w:val="00787678"/>
    <w:rsid w:val="007C1B04"/>
    <w:rsid w:val="007D2E07"/>
    <w:rsid w:val="007D7E70"/>
    <w:rsid w:val="007F0AA0"/>
    <w:rsid w:val="007F4C61"/>
    <w:rsid w:val="00802D73"/>
    <w:rsid w:val="008071FB"/>
    <w:rsid w:val="00813189"/>
    <w:rsid w:val="00816BB9"/>
    <w:rsid w:val="008258EB"/>
    <w:rsid w:val="00827AF2"/>
    <w:rsid w:val="00843895"/>
    <w:rsid w:val="00850E58"/>
    <w:rsid w:val="008928C4"/>
    <w:rsid w:val="0089734F"/>
    <w:rsid w:val="008C60D4"/>
    <w:rsid w:val="008D35D2"/>
    <w:rsid w:val="008D5600"/>
    <w:rsid w:val="008E12F9"/>
    <w:rsid w:val="008F6BD1"/>
    <w:rsid w:val="00914D51"/>
    <w:rsid w:val="00927D1A"/>
    <w:rsid w:val="00934CB5"/>
    <w:rsid w:val="009465EF"/>
    <w:rsid w:val="0095134F"/>
    <w:rsid w:val="00986258"/>
    <w:rsid w:val="00996E03"/>
    <w:rsid w:val="009A3AEC"/>
    <w:rsid w:val="009C052C"/>
    <w:rsid w:val="009C2F7F"/>
    <w:rsid w:val="009E1EEC"/>
    <w:rsid w:val="00A12667"/>
    <w:rsid w:val="00A16019"/>
    <w:rsid w:val="00A21F72"/>
    <w:rsid w:val="00A35FA7"/>
    <w:rsid w:val="00A4296D"/>
    <w:rsid w:val="00A44DE3"/>
    <w:rsid w:val="00A477FD"/>
    <w:rsid w:val="00A56F50"/>
    <w:rsid w:val="00A63257"/>
    <w:rsid w:val="00A647FB"/>
    <w:rsid w:val="00A77FD2"/>
    <w:rsid w:val="00A84D2B"/>
    <w:rsid w:val="00A8595F"/>
    <w:rsid w:val="00A9056A"/>
    <w:rsid w:val="00AA3C7B"/>
    <w:rsid w:val="00AB4DEC"/>
    <w:rsid w:val="00AC4137"/>
    <w:rsid w:val="00AE3F32"/>
    <w:rsid w:val="00B30D77"/>
    <w:rsid w:val="00B71D5E"/>
    <w:rsid w:val="00B77782"/>
    <w:rsid w:val="00B80F77"/>
    <w:rsid w:val="00B936F9"/>
    <w:rsid w:val="00BD28D6"/>
    <w:rsid w:val="00BD3930"/>
    <w:rsid w:val="00BD3A3F"/>
    <w:rsid w:val="00BF44FD"/>
    <w:rsid w:val="00C03332"/>
    <w:rsid w:val="00C25213"/>
    <w:rsid w:val="00C2588D"/>
    <w:rsid w:val="00C2656A"/>
    <w:rsid w:val="00C41033"/>
    <w:rsid w:val="00C43212"/>
    <w:rsid w:val="00C50AFD"/>
    <w:rsid w:val="00C7648A"/>
    <w:rsid w:val="00C935D6"/>
    <w:rsid w:val="00C9446C"/>
    <w:rsid w:val="00CA76C2"/>
    <w:rsid w:val="00CD65F8"/>
    <w:rsid w:val="00D1118C"/>
    <w:rsid w:val="00D33065"/>
    <w:rsid w:val="00D5770A"/>
    <w:rsid w:val="00D74B0C"/>
    <w:rsid w:val="00D95E8A"/>
    <w:rsid w:val="00DA2D68"/>
    <w:rsid w:val="00DC0FD4"/>
    <w:rsid w:val="00DD299C"/>
    <w:rsid w:val="00DD3515"/>
    <w:rsid w:val="00DD6F46"/>
    <w:rsid w:val="00DF1EB0"/>
    <w:rsid w:val="00DF2729"/>
    <w:rsid w:val="00E044A7"/>
    <w:rsid w:val="00E071C5"/>
    <w:rsid w:val="00E4456D"/>
    <w:rsid w:val="00E53620"/>
    <w:rsid w:val="00E5463F"/>
    <w:rsid w:val="00E84125"/>
    <w:rsid w:val="00E94BED"/>
    <w:rsid w:val="00E95DB3"/>
    <w:rsid w:val="00E97499"/>
    <w:rsid w:val="00EC34C2"/>
    <w:rsid w:val="00ED406D"/>
    <w:rsid w:val="00EE17FA"/>
    <w:rsid w:val="00F06645"/>
    <w:rsid w:val="00F110A2"/>
    <w:rsid w:val="00F2154B"/>
    <w:rsid w:val="00F24BC8"/>
    <w:rsid w:val="00F35824"/>
    <w:rsid w:val="00F413F0"/>
    <w:rsid w:val="00F77844"/>
    <w:rsid w:val="00F872DE"/>
    <w:rsid w:val="00F94884"/>
    <w:rsid w:val="00FA00CC"/>
    <w:rsid w:val="00FA4F27"/>
    <w:rsid w:val="00FA728E"/>
    <w:rsid w:val="00FB0098"/>
    <w:rsid w:val="00FE303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51707"/>
  <w15:docId w15:val="{977B097D-A2FF-40C7-99B4-9CDB6238F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72E8"/>
  </w:style>
  <w:style w:type="paragraph" w:styleId="1">
    <w:name w:val="heading 1"/>
    <w:basedOn w:val="a"/>
    <w:next w:val="a"/>
    <w:link w:val="10"/>
    <w:qFormat/>
    <w:rsid w:val="00F06645"/>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6258"/>
    <w:pPr>
      <w:ind w:left="720"/>
      <w:contextualSpacing/>
    </w:pPr>
  </w:style>
  <w:style w:type="paragraph" w:styleId="a4">
    <w:name w:val="header"/>
    <w:basedOn w:val="a"/>
    <w:link w:val="a5"/>
    <w:uiPriority w:val="99"/>
    <w:unhideWhenUsed/>
    <w:rsid w:val="00996E03"/>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996E03"/>
  </w:style>
  <w:style w:type="paragraph" w:styleId="a6">
    <w:name w:val="footer"/>
    <w:basedOn w:val="a"/>
    <w:link w:val="a7"/>
    <w:uiPriority w:val="99"/>
    <w:unhideWhenUsed/>
    <w:rsid w:val="00996E03"/>
    <w:pPr>
      <w:tabs>
        <w:tab w:val="center" w:pos="4677"/>
        <w:tab w:val="right" w:pos="9355"/>
      </w:tabs>
      <w:spacing w:after="0" w:line="240" w:lineRule="auto"/>
    </w:pPr>
  </w:style>
  <w:style w:type="character" w:customStyle="1" w:styleId="a7">
    <w:name w:val="Нижній колонтитул Знак"/>
    <w:basedOn w:val="a0"/>
    <w:link w:val="a6"/>
    <w:uiPriority w:val="99"/>
    <w:rsid w:val="00996E03"/>
  </w:style>
  <w:style w:type="table" w:styleId="a8">
    <w:name w:val="Table Grid"/>
    <w:basedOn w:val="a1"/>
    <w:uiPriority w:val="59"/>
    <w:rsid w:val="008C60D4"/>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Balloon Text"/>
    <w:basedOn w:val="a"/>
    <w:link w:val="aa"/>
    <w:uiPriority w:val="99"/>
    <w:semiHidden/>
    <w:unhideWhenUsed/>
    <w:rsid w:val="00B71D5E"/>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B71D5E"/>
    <w:rPr>
      <w:rFonts w:ascii="Segoe UI" w:hAnsi="Segoe UI" w:cs="Segoe UI"/>
      <w:sz w:val="18"/>
      <w:szCs w:val="18"/>
    </w:rPr>
  </w:style>
  <w:style w:type="paragraph" w:styleId="ab">
    <w:name w:val="No Spacing"/>
    <w:basedOn w:val="a"/>
    <w:uiPriority w:val="1"/>
    <w:qFormat/>
    <w:rsid w:val="00927D1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c">
    <w:name w:val="Normal (Web)"/>
    <w:aliases w:val="Обычный (Web),Знак1 Знак,Знак1 Знак Знак,Знак1 Знак Знак Знак Знак Знак Знак Знак,Обычный (Web) Знак Знак Знак Знак Знак Знак,Обычный (веб) Знак2,Обычный (веб) Знак1 Знак,Обычный (веб) Знак2 Знак1 Знак,Обычный (веб) Знак1 Знак Знак Знак"/>
    <w:basedOn w:val="a"/>
    <w:link w:val="ad"/>
    <w:uiPriority w:val="99"/>
    <w:unhideWhenUsed/>
    <w:qFormat/>
    <w:rsid w:val="00927D1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10">
    <w:name w:val="Заголовок 1 Знак"/>
    <w:basedOn w:val="a0"/>
    <w:link w:val="1"/>
    <w:rsid w:val="00F06645"/>
    <w:rPr>
      <w:rFonts w:ascii="Arial" w:eastAsia="Times New Roman" w:hAnsi="Arial" w:cs="Arial"/>
      <w:b/>
      <w:bCs/>
      <w:kern w:val="32"/>
      <w:sz w:val="32"/>
      <w:szCs w:val="32"/>
      <w:lang w:eastAsia="ru-RU"/>
    </w:rPr>
  </w:style>
  <w:style w:type="paragraph" w:styleId="ae">
    <w:name w:val="Body Text"/>
    <w:basedOn w:val="a"/>
    <w:link w:val="af"/>
    <w:uiPriority w:val="1"/>
    <w:qFormat/>
    <w:rsid w:val="00C9446C"/>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f">
    <w:name w:val="Основний текст Знак"/>
    <w:basedOn w:val="a0"/>
    <w:link w:val="ae"/>
    <w:uiPriority w:val="1"/>
    <w:rsid w:val="00C9446C"/>
    <w:rPr>
      <w:rFonts w:ascii="Times New Roman" w:eastAsia="Times New Roman" w:hAnsi="Times New Roman" w:cs="Times New Roman"/>
      <w:sz w:val="28"/>
      <w:szCs w:val="28"/>
    </w:rPr>
  </w:style>
  <w:style w:type="paragraph" w:styleId="af0">
    <w:name w:val="caption"/>
    <w:basedOn w:val="a"/>
    <w:next w:val="a"/>
    <w:qFormat/>
    <w:rsid w:val="006C5FB6"/>
    <w:pPr>
      <w:snapToGrid w:val="0"/>
      <w:spacing w:after="0" w:line="240" w:lineRule="auto"/>
      <w:jc w:val="center"/>
    </w:pPr>
    <w:rPr>
      <w:rFonts w:ascii="Times New Roman" w:eastAsia="Times New Roman" w:hAnsi="Times New Roman" w:cs="Times New Roman"/>
      <w:b/>
      <w:color w:val="000000"/>
      <w:sz w:val="28"/>
      <w:szCs w:val="20"/>
      <w:lang w:eastAsia="ru-RU"/>
    </w:rPr>
  </w:style>
  <w:style w:type="character" w:customStyle="1" w:styleId="ad">
    <w:name w:val="Звичайний (веб) Знак"/>
    <w:aliases w:val="Обычный (Web) Знак,Знак1 Знак Знак1,Знак1 Знак Знак Знак,Знак1 Знак Знак Знак Знак Знак Знак Знак Знак,Обычный (Web) Знак Знак Знак Знак Знак Знак Знак,Обычный (веб) Знак2 Знак,Обычный (веб) Знак1 Знак Знак"/>
    <w:link w:val="ac"/>
    <w:uiPriority w:val="99"/>
    <w:locked/>
    <w:rsid w:val="006C5FB6"/>
    <w:rPr>
      <w:rFonts w:ascii="Times New Roman" w:eastAsia="Times New Roman" w:hAnsi="Times New Roman" w:cs="Times New Roman"/>
      <w:sz w:val="24"/>
      <w:szCs w:val="24"/>
      <w:lang w:eastAsia="uk-UA"/>
    </w:rPr>
  </w:style>
  <w:style w:type="paragraph" w:customStyle="1" w:styleId="11">
    <w:name w:val="Обычный1"/>
    <w:rsid w:val="006D6673"/>
    <w:pPr>
      <w:spacing w:after="0"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90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1173</Words>
  <Characters>670</Characters>
  <Application>Microsoft Office Word</Application>
  <DocSecurity>0</DocSecurity>
  <Lines>5</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Наталія Бурнашева</cp:lastModifiedBy>
  <cp:revision>9</cp:revision>
  <cp:lastPrinted>2026-06-24T14:03:00Z</cp:lastPrinted>
  <dcterms:created xsi:type="dcterms:W3CDTF">2026-06-22T09:14:00Z</dcterms:created>
  <dcterms:modified xsi:type="dcterms:W3CDTF">2026-06-26T05:28:00Z</dcterms:modified>
</cp:coreProperties>
</file>