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B4" w:rsidRPr="00870F5C" w:rsidRDefault="00665BB4" w:rsidP="00665BB4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4934137" r:id="rId7"/>
        </w:object>
      </w:r>
    </w:p>
    <w:p w:rsidR="00665BB4" w:rsidRPr="00870F5C" w:rsidRDefault="00665BB4" w:rsidP="00665BB4">
      <w:pPr>
        <w:pStyle w:val="a6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665BB4" w:rsidRDefault="00665BB4" w:rsidP="00665BB4">
      <w:pPr>
        <w:shd w:val="clear" w:color="auto" w:fill="FFFFFF"/>
        <w:spacing w:after="0" w:line="240" w:lineRule="auto"/>
        <w:ind w:right="10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</w:p>
    <w:p w:rsidR="003717E4" w:rsidRPr="00D66AE7" w:rsidRDefault="007E59E0" w:rsidP="00D66AE7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  <w:r w:rsidRPr="005160AC"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726148" w:rsidRDefault="00726148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0E68F7">
        <w:rPr>
          <w:rFonts w:ascii="Times New Roman" w:hAnsi="Times New Roman" w:cs="Times New Roman"/>
          <w:b/>
          <w:sz w:val="28"/>
          <w:szCs w:val="28"/>
          <w:lang w:val="uk-UA"/>
        </w:rPr>
        <w:t>внесення</w:t>
      </w:r>
      <w:r w:rsidR="007E5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змін до Програми розвитку галузі культур</w:t>
      </w:r>
      <w:r w:rsidR="003F42F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духовного відродження сіл та селищ Макарівської селищної територіальної громади на 2025-2027 роки</w:t>
      </w:r>
    </w:p>
    <w:p w:rsidR="003717E4" w:rsidRDefault="003717E4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AE7" w:rsidRPr="00B02E1A" w:rsidRDefault="007E59E0" w:rsidP="00B02E1A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02E1A">
        <w:rPr>
          <w:rFonts w:ascii="Times New Roman" w:hAnsi="Times New Roman" w:cs="Times New Roman"/>
          <w:sz w:val="28"/>
          <w:szCs w:val="28"/>
          <w:lang w:val="uk-UA"/>
        </w:rPr>
        <w:t>З метою поліпшення матеріально-технічного оснащення закладів культури в обсязі, необхідному для дотримання мінімальних стандартів забезпечення населення якісними і доступними послугами у сфері культури та перетворення їх у центри культурного розвитку територіальної громади, відповідно законів України «Про державні цільові програми», «Про бібліотеки i бібліотечну справу», «Про музеї та музейну справу», «Про охорону культурної спадщини», «Про туризм», постанови Кабінету Мін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істрів України від 31.01.2007 №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>106 «Про затвердження Порядку розроблення та виконання державних цільових програм», наказу Міністерства фі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нансів України від 10.12.2010 №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1536 «Про результативні показники бюджетної програми», керуючись статтями 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25, 26, 32,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D66AE7" w:rsidRPr="00B02E1A">
        <w:rPr>
          <w:rFonts w:ascii="Times New Roman" w:eastAsia="Calibri" w:hAnsi="Times New Roman" w:cs="Times New Roman"/>
          <w:sz w:val="28"/>
          <w:szCs w:val="28"/>
          <w:lang w:val="uk-UA"/>
        </w:rPr>
        <w:t>враховуючи рекомендації постійної комісії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</w:t>
      </w:r>
      <w:r w:rsidR="00D66AE7" w:rsidRPr="00B02E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,</w:t>
      </w:r>
    </w:p>
    <w:p w:rsidR="00D66AE7" w:rsidRPr="00B02E1A" w:rsidRDefault="00D66AE7" w:rsidP="00B02E1A">
      <w:pPr>
        <w:spacing w:after="0" w:line="0" w:lineRule="atLeast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B02E1A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7E59E0" w:rsidRPr="00B02E1A" w:rsidRDefault="007E59E0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59E0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>до Програми розвитку галузі культур</w:t>
      </w:r>
      <w:r w:rsidR="00665B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та духовного відродження сіл та селищ Макарівської селищної територіальної громади на 2025-2027 роки, </w:t>
      </w:r>
      <w:r w:rsidR="009E4F5A" w:rsidRPr="00F67446">
        <w:rPr>
          <w:rFonts w:ascii="Times New Roman" w:hAnsi="Times New Roman" w:cs="Times New Roman"/>
          <w:sz w:val="28"/>
          <w:szCs w:val="28"/>
          <w:lang w:val="uk-UA"/>
        </w:rPr>
        <w:t>зат</w:t>
      </w:r>
      <w:r w:rsidRPr="00F67446">
        <w:rPr>
          <w:rFonts w:ascii="Times New Roman" w:hAnsi="Times New Roman" w:cs="Times New Roman"/>
          <w:sz w:val="28"/>
          <w:szCs w:val="28"/>
          <w:lang w:val="uk-UA"/>
        </w:rPr>
        <w:t xml:space="preserve">вердженої рішенням </w:t>
      </w:r>
      <w:r w:rsidR="00960EA3" w:rsidRPr="00F67446">
        <w:rPr>
          <w:rFonts w:ascii="Times New Roman" w:hAnsi="Times New Roman" w:cs="Times New Roman"/>
          <w:sz w:val="28"/>
          <w:szCs w:val="28"/>
          <w:lang w:val="uk-UA"/>
        </w:rPr>
        <w:t>ради від 06</w:t>
      </w:r>
      <w:r w:rsidR="007E59E0" w:rsidRPr="00F67446">
        <w:rPr>
          <w:rFonts w:ascii="Times New Roman" w:hAnsi="Times New Roman" w:cs="Times New Roman"/>
          <w:sz w:val="28"/>
          <w:szCs w:val="28"/>
          <w:lang w:val="uk-UA"/>
        </w:rPr>
        <w:t>.12.</w:t>
      </w:r>
      <w:r w:rsidR="00960EA3" w:rsidRPr="00F67446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F67446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9E4F5A" w:rsidRPr="00F67446">
        <w:rPr>
          <w:rFonts w:ascii="Times New Roman" w:hAnsi="Times New Roman" w:cs="Times New Roman"/>
          <w:sz w:val="28"/>
          <w:szCs w:val="28"/>
          <w:lang w:val="uk-UA"/>
        </w:rPr>
        <w:t>932-36-</w:t>
      </w:r>
      <w:r w:rsidR="009E4F5A" w:rsidRPr="00F6744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C922F8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 і доповненнями)</w:t>
      </w:r>
      <w:r w:rsidR="009E4F5A" w:rsidRPr="00F67446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Pr="00F67446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</w:t>
      </w:r>
      <w:r w:rsidR="007E59E0" w:rsidRPr="00F6744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59E0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7E59E0" w:rsidRPr="00B02E1A">
        <w:rPr>
          <w:rFonts w:ascii="Times New Roman" w:hAnsi="Times New Roman" w:cs="Times New Roman"/>
          <w:sz w:val="28"/>
          <w:szCs w:val="28"/>
          <w:lang w:val="uk-UA"/>
        </w:rPr>
        <w:t>паспорт Програми розвитку галузі культур та духовного відродження сіл та селищ Макарівської селищної територіальної громади на 2025-2027 роки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 w:rsidR="007E59E0" w:rsidRPr="00B02E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E4F5A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E13D1B" w:rsidRPr="00B02E1A">
        <w:rPr>
          <w:rFonts w:ascii="Times New Roman" w:hAnsi="Times New Roman" w:cs="Times New Roman"/>
          <w:sz w:val="28"/>
          <w:szCs w:val="28"/>
          <w:lang w:val="uk-UA"/>
        </w:rPr>
        <w:t>пункт 8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>одатк</w:t>
      </w:r>
      <w:r w:rsidR="00E13D1B" w:rsidRPr="00B02E1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1 до Програми «Напрями дія</w:t>
      </w:r>
      <w:r w:rsidR="00665BB4">
        <w:rPr>
          <w:rFonts w:ascii="Times New Roman" w:hAnsi="Times New Roman" w:cs="Times New Roman"/>
          <w:sz w:val="28"/>
          <w:szCs w:val="28"/>
          <w:lang w:val="uk-UA"/>
        </w:rPr>
        <w:t>льності та заходи з реалізації П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>рограми розвитку галузі культур та духовного відродження сіл та селищ Макарівської селищної територіальної громади на 2025-2027 роки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(додаток 2)</w:t>
      </w:r>
      <w:r w:rsidR="007E59E0" w:rsidRPr="00B02E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6AE7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постійну комісію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</w:t>
      </w:r>
      <w:r w:rsidR="00D66AE7" w:rsidRPr="00B02E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color w:val="000000"/>
          <w:sz w:val="28"/>
          <w:szCs w:val="28"/>
          <w:lang w:val="uk-UA"/>
        </w:rPr>
      </w:pP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color w:val="000000"/>
          <w:sz w:val="28"/>
          <w:szCs w:val="28"/>
          <w:lang w:val="uk-UA"/>
        </w:rPr>
      </w:pP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color w:val="000000"/>
          <w:sz w:val="28"/>
          <w:szCs w:val="28"/>
          <w:lang w:val="uk-UA"/>
        </w:rPr>
      </w:pP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b/>
          <w:color w:val="000000"/>
          <w:sz w:val="28"/>
          <w:szCs w:val="28"/>
          <w:lang w:val="uk-UA"/>
        </w:rPr>
      </w:pPr>
      <w:r w:rsidRPr="00B02E1A">
        <w:rPr>
          <w:b/>
          <w:color w:val="000000"/>
          <w:sz w:val="28"/>
          <w:szCs w:val="28"/>
          <w:lang w:val="uk-UA"/>
        </w:rPr>
        <w:t>Селищний голова                                                                     Вадим ТОКАР</w:t>
      </w:r>
    </w:p>
    <w:p w:rsidR="00D66AE7" w:rsidRPr="00B02E1A" w:rsidRDefault="00D66AE7" w:rsidP="00B02E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D66AE7" w:rsidRPr="00B02E1A" w:rsidRDefault="00D66AE7" w:rsidP="00B02E1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02E1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B02E1A">
        <w:rPr>
          <w:rFonts w:ascii="Times New Roman" w:hAnsi="Times New Roman" w:cs="Times New Roman"/>
          <w:sz w:val="28"/>
          <w:szCs w:val="28"/>
          <w:lang w:val="uk-UA"/>
        </w:rPr>
        <w:t>елище</w:t>
      </w:r>
      <w:proofErr w:type="spellEnd"/>
      <w:r w:rsidRPr="00B02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E1A">
        <w:rPr>
          <w:rFonts w:ascii="Times New Roman" w:hAnsi="Times New Roman" w:cs="Times New Roman"/>
          <w:sz w:val="28"/>
          <w:szCs w:val="28"/>
        </w:rPr>
        <w:t>Макарі</w:t>
      </w:r>
      <w:proofErr w:type="gramStart"/>
      <w:r w:rsidRPr="00B02E1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</w:p>
    <w:p w:rsidR="00D66AE7" w:rsidRPr="00B02E1A" w:rsidRDefault="00665BB4" w:rsidP="00B02E1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D66AE7" w:rsidRPr="00B02E1A">
        <w:rPr>
          <w:rFonts w:ascii="Times New Roman" w:hAnsi="Times New Roman" w:cs="Times New Roman"/>
          <w:sz w:val="28"/>
          <w:szCs w:val="28"/>
        </w:rPr>
        <w:t xml:space="preserve"> 20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66AE7" w:rsidRPr="00B02E1A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D66AE7" w:rsidRPr="00B02E1A" w:rsidRDefault="00D66AE7" w:rsidP="00B02E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B02E1A">
        <w:rPr>
          <w:rFonts w:ascii="Times New Roman" w:hAnsi="Times New Roman" w:cs="Times New Roman"/>
          <w:sz w:val="28"/>
          <w:szCs w:val="28"/>
        </w:rPr>
        <w:t>№</w:t>
      </w:r>
      <w:r w:rsidR="00665BB4">
        <w:rPr>
          <w:rFonts w:ascii="Times New Roman" w:hAnsi="Times New Roman" w:cs="Times New Roman"/>
          <w:sz w:val="28"/>
          <w:szCs w:val="28"/>
          <w:lang w:val="uk-UA"/>
        </w:rPr>
        <w:t>1281</w:t>
      </w:r>
      <w:r w:rsidRPr="00B02E1A">
        <w:rPr>
          <w:rFonts w:ascii="Times New Roman" w:hAnsi="Times New Roman" w:cs="Times New Roman"/>
          <w:sz w:val="28"/>
          <w:szCs w:val="28"/>
        </w:rPr>
        <w:t>-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B02E1A">
        <w:rPr>
          <w:rFonts w:ascii="Times New Roman" w:hAnsi="Times New Roman" w:cs="Times New Roman"/>
          <w:sz w:val="28"/>
          <w:szCs w:val="28"/>
        </w:rPr>
        <w:t>-</w:t>
      </w:r>
      <w:r w:rsidRPr="00B02E1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02E1A">
        <w:rPr>
          <w:rFonts w:ascii="Times New Roman" w:hAnsi="Times New Roman" w:cs="Times New Roman"/>
          <w:sz w:val="28"/>
          <w:szCs w:val="28"/>
        </w:rPr>
        <w:t>І</w:t>
      </w:r>
      <w:r w:rsidRPr="00B02E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665BB4" w:rsidRDefault="00665BB4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:rsidR="00665BB4" w:rsidRDefault="00665BB4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:rsidR="00B02E1A" w:rsidRPr="00665BB4" w:rsidRDefault="000948D4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65BB4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0948D4" w:rsidRPr="0046729E" w:rsidRDefault="00B02E1A" w:rsidP="00B02E1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0948D4" w:rsidRPr="0046729E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46729E">
        <w:rPr>
          <w:rFonts w:ascii="Times New Roman" w:hAnsi="Times New Roman" w:cs="Times New Roman"/>
          <w:sz w:val="24"/>
          <w:szCs w:val="24"/>
          <w:lang w:val="uk-UA"/>
        </w:rPr>
        <w:t xml:space="preserve"> рішення </w:t>
      </w:r>
      <w:r w:rsidR="000948D4" w:rsidRPr="0046729E">
        <w:rPr>
          <w:rFonts w:ascii="Times New Roman" w:hAnsi="Times New Roman" w:cs="Times New Roman"/>
          <w:sz w:val="24"/>
          <w:szCs w:val="24"/>
          <w:lang w:val="uk-UA"/>
        </w:rPr>
        <w:t xml:space="preserve">селищної ради </w:t>
      </w:r>
    </w:p>
    <w:p w:rsidR="000948D4" w:rsidRPr="00665BB4" w:rsidRDefault="009C7F11" w:rsidP="006F7D2B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6729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0948D4" w:rsidRPr="0046729E">
        <w:rPr>
          <w:rFonts w:ascii="Times New Roman" w:hAnsi="Times New Roman" w:cs="Times New Roman"/>
          <w:sz w:val="24"/>
          <w:szCs w:val="24"/>
          <w:lang w:val="uk-UA"/>
        </w:rPr>
        <w:t xml:space="preserve">ід </w:t>
      </w:r>
      <w:r w:rsidR="00665BB4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E13D1B" w:rsidRPr="0046729E">
        <w:rPr>
          <w:rFonts w:ascii="Times New Roman" w:hAnsi="Times New Roman" w:cs="Times New Roman"/>
          <w:sz w:val="24"/>
          <w:szCs w:val="24"/>
          <w:lang w:val="uk-UA"/>
        </w:rPr>
        <w:t>.06</w:t>
      </w:r>
      <w:r w:rsidR="000948D4" w:rsidRPr="0046729E">
        <w:rPr>
          <w:rFonts w:ascii="Times New Roman" w:hAnsi="Times New Roman" w:cs="Times New Roman"/>
          <w:sz w:val="24"/>
          <w:szCs w:val="24"/>
          <w:lang w:val="uk-UA"/>
        </w:rPr>
        <w:t xml:space="preserve">.2026 </w:t>
      </w:r>
      <w:r w:rsidR="00665BB4">
        <w:rPr>
          <w:rFonts w:ascii="Times New Roman" w:hAnsi="Times New Roman" w:cs="Times New Roman"/>
          <w:sz w:val="24"/>
          <w:szCs w:val="24"/>
          <w:lang w:val="uk-UA"/>
        </w:rPr>
        <w:t>№1281-50-</w:t>
      </w:r>
      <w:r w:rsidR="00665BB4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B02E1A" w:rsidRPr="0046729E" w:rsidRDefault="00B02E1A" w:rsidP="006F7D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948D4" w:rsidRPr="0046729E" w:rsidRDefault="000948D4" w:rsidP="006F7D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29E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665BB4" w:rsidRDefault="000948D4" w:rsidP="00B02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розвитку галузі культури та духовного відродження </w:t>
      </w:r>
    </w:p>
    <w:p w:rsidR="00B02E1A" w:rsidRPr="0046729E" w:rsidRDefault="000948D4" w:rsidP="00665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сіл та селищ Макарівської селищної територіальної громади </w:t>
      </w:r>
    </w:p>
    <w:p w:rsidR="000948D4" w:rsidRPr="0046729E" w:rsidRDefault="000948D4" w:rsidP="00B02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2025-2027 роки </w:t>
      </w:r>
    </w:p>
    <w:p w:rsidR="0046729E" w:rsidRPr="0046729E" w:rsidRDefault="0046729E" w:rsidP="00B02E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sz w:val="24"/>
          <w:szCs w:val="24"/>
          <w:lang w:val="uk-UA"/>
        </w:rPr>
        <w:t>(нова редакція)</w:t>
      </w:r>
    </w:p>
    <w:p w:rsidR="000948D4" w:rsidRPr="000948D4" w:rsidRDefault="000948D4" w:rsidP="006F7D2B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64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7"/>
        <w:gridCol w:w="4098"/>
        <w:gridCol w:w="1134"/>
        <w:gridCol w:w="1002"/>
        <w:gridCol w:w="1276"/>
        <w:gridCol w:w="1405"/>
        <w:gridCol w:w="9"/>
      </w:tblGrid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Макарівська селищна рада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Рішення Виконавчого комітету Макарівської селищної ради  </w:t>
            </w:r>
          </w:p>
          <w:p w:rsidR="000948D4" w:rsidRPr="000948D4" w:rsidRDefault="00E13D1B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="000948D4" w:rsidRPr="000948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ід 05.12.2024 № 1393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 Макарівської селищної ради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</w:t>
            </w:r>
            <w:proofErr w:type="spellEnd"/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«Центр культури і дозвілля»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«Публічна бібліотека»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«Дитяча школа мистецтв» МСР 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виконавці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 Макарівської селищної ради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Макарівська селищна рада,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Відділ культури і туризму селищної ради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Макарівська селищна рада, 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Відділ культури і туризму селищної ради,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«Центр культури і дозвілля»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«Публічна бібліотека»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«Дитяча школа мистецтв» МСР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Макарівське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виробниче управління  житлово-комунального господарства» 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2025 - 2027 рік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Макарівської селищної територіальної громади</w:t>
            </w:r>
          </w:p>
        </w:tc>
      </w:tr>
      <w:tr w:rsidR="000948D4" w:rsidRPr="000948D4" w:rsidTr="000948D4">
        <w:trPr>
          <w:gridAfter w:val="1"/>
          <w:wAfter w:w="9" w:type="dxa"/>
          <w:trHeight w:val="65"/>
        </w:trPr>
        <w:tc>
          <w:tcPr>
            <w:tcW w:w="71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suppressAutoHyphens/>
              <w:spacing w:after="0" w:line="240" w:lineRule="auto"/>
              <w:ind w:left="94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  <w:p w:rsidR="000948D4" w:rsidRPr="000948D4" w:rsidRDefault="000948D4" w:rsidP="006F7D2B">
            <w:pPr>
              <w:suppressAutoHyphens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09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тис. грн., у тому числі: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6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У тому числі по роках:</w:t>
            </w:r>
          </w:p>
        </w:tc>
      </w:tr>
      <w:tr w:rsidR="000948D4" w:rsidRPr="000948D4" w:rsidTr="00665BB4">
        <w:trPr>
          <w:gridAfter w:val="1"/>
          <w:wAfter w:w="9" w:type="dxa"/>
          <w:trHeight w:val="401"/>
        </w:trPr>
        <w:tc>
          <w:tcPr>
            <w:tcW w:w="717" w:type="dxa"/>
            <w:vMerge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vMerge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2027 рік</w:t>
            </w:r>
          </w:p>
        </w:tc>
      </w:tr>
      <w:tr w:rsidR="00903C12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903C12" w:rsidRPr="000948D4" w:rsidRDefault="00903C12" w:rsidP="00903C1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3C12" w:rsidRPr="000948D4" w:rsidRDefault="00903C12" w:rsidP="00903C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26 893,9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1426,9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12292,0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13175,0</w:t>
            </w:r>
          </w:p>
        </w:tc>
      </w:tr>
      <w:tr w:rsidR="00903C12" w:rsidRPr="000948D4" w:rsidTr="00665BB4">
        <w:trPr>
          <w:gridAfter w:val="1"/>
          <w:wAfter w:w="9" w:type="dxa"/>
          <w:trHeight w:val="461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903C12" w:rsidRPr="000948D4" w:rsidRDefault="00903C12" w:rsidP="00903C12">
            <w:pPr>
              <w:suppressAutoHyphens/>
              <w:spacing w:after="0" w:line="240" w:lineRule="auto"/>
              <w:ind w:firstLine="125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10.1.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03C12" w:rsidRPr="000948D4" w:rsidRDefault="00903C12" w:rsidP="00903C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бюджету Макарівської селищної територіальної громади,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26 893,9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1426,9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12292,0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13175,0</w:t>
            </w:r>
          </w:p>
        </w:tc>
      </w:tr>
      <w:tr w:rsidR="000948D4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10.2.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обласного бюджету Київської області,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948D4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10.3.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Кошти державного бюджету, тис. грн.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948D4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10.4.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інших джерел,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7E59E0" w:rsidRDefault="007E59E0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948D4" w:rsidRDefault="000948D4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2E1A" w:rsidRPr="00665BB4" w:rsidRDefault="0046729E" w:rsidP="00B02E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ради</w:t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</w:t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Наталія </w:t>
      </w:r>
      <w:proofErr w:type="spellStart"/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>ОСТРОВСЬКА</w:t>
      </w:r>
      <w:proofErr w:type="spellEnd"/>
    </w:p>
    <w:p w:rsidR="000948D4" w:rsidRDefault="000948D4" w:rsidP="006F7D2B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:rsidR="000948D4" w:rsidRDefault="000948D4" w:rsidP="006F7D2B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8D4" w:rsidSect="006F7D2B">
          <w:pgSz w:w="11906" w:h="16838"/>
          <w:pgMar w:top="426" w:right="567" w:bottom="426" w:left="1701" w:header="709" w:footer="709" w:gutter="0"/>
          <w:cols w:space="708"/>
          <w:docGrid w:linePitch="360"/>
        </w:sectPr>
      </w:pPr>
    </w:p>
    <w:p w:rsidR="00B02E1A" w:rsidRPr="00B02E1A" w:rsidRDefault="000948D4" w:rsidP="006F7D2B">
      <w:pPr>
        <w:spacing w:after="0" w:line="240" w:lineRule="auto"/>
        <w:ind w:left="11340" w:right="-881"/>
        <w:rPr>
          <w:rFonts w:ascii="Times New Roman" w:hAnsi="Times New Roman" w:cs="Times New Roman"/>
          <w:sz w:val="24"/>
          <w:szCs w:val="24"/>
          <w:lang w:val="uk-UA"/>
        </w:rPr>
      </w:pPr>
      <w:r w:rsidRPr="00B02E1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65BB4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0948D4" w:rsidRPr="00B02E1A" w:rsidRDefault="00665BB4" w:rsidP="00B02E1A">
      <w:pPr>
        <w:spacing w:after="0" w:line="240" w:lineRule="auto"/>
        <w:ind w:left="11340" w:right="-88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0948D4" w:rsidRPr="00B02E1A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B02E1A" w:rsidRPr="00B02E1A">
        <w:rPr>
          <w:rFonts w:ascii="Times New Roman" w:hAnsi="Times New Roman" w:cs="Times New Roman"/>
          <w:sz w:val="24"/>
          <w:szCs w:val="24"/>
          <w:lang w:val="uk-UA"/>
        </w:rPr>
        <w:t xml:space="preserve"> рішення </w:t>
      </w:r>
      <w:r w:rsidR="000948D4" w:rsidRPr="00B02E1A">
        <w:rPr>
          <w:rFonts w:ascii="Times New Roman" w:hAnsi="Times New Roman" w:cs="Times New Roman"/>
          <w:sz w:val="24"/>
          <w:szCs w:val="24"/>
          <w:lang w:val="uk-UA"/>
        </w:rPr>
        <w:t xml:space="preserve">селищної ради </w:t>
      </w:r>
    </w:p>
    <w:p w:rsidR="000948D4" w:rsidRPr="00665BB4" w:rsidRDefault="00E13D1B" w:rsidP="006F7D2B">
      <w:pPr>
        <w:spacing w:after="0" w:line="240" w:lineRule="auto"/>
        <w:ind w:left="11340" w:right="-88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02E1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0948D4" w:rsidRPr="00B02E1A">
        <w:rPr>
          <w:rFonts w:ascii="Times New Roman" w:hAnsi="Times New Roman" w:cs="Times New Roman"/>
          <w:sz w:val="24"/>
          <w:szCs w:val="24"/>
          <w:lang w:val="uk-UA"/>
        </w:rPr>
        <w:t xml:space="preserve">ід </w:t>
      </w:r>
      <w:r w:rsidR="00665BB4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Pr="00B02E1A">
        <w:rPr>
          <w:rFonts w:ascii="Times New Roman" w:hAnsi="Times New Roman" w:cs="Times New Roman"/>
          <w:sz w:val="24"/>
          <w:szCs w:val="24"/>
          <w:lang w:val="uk-UA"/>
        </w:rPr>
        <w:t>.06</w:t>
      </w:r>
      <w:r w:rsidR="000948D4" w:rsidRPr="00B02E1A">
        <w:rPr>
          <w:rFonts w:ascii="Times New Roman" w:hAnsi="Times New Roman" w:cs="Times New Roman"/>
          <w:sz w:val="24"/>
          <w:szCs w:val="24"/>
          <w:lang w:val="uk-UA"/>
        </w:rPr>
        <w:t>.2026 №</w:t>
      </w:r>
      <w:r w:rsidR="00665BB4">
        <w:rPr>
          <w:rFonts w:ascii="Times New Roman" w:hAnsi="Times New Roman" w:cs="Times New Roman"/>
          <w:sz w:val="24"/>
          <w:szCs w:val="24"/>
          <w:lang w:val="uk-UA"/>
        </w:rPr>
        <w:t>1281-50-</w:t>
      </w:r>
      <w:r w:rsidR="00665BB4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0948D4" w:rsidRPr="00B02E1A" w:rsidRDefault="000948D4" w:rsidP="00B02E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0948D4" w:rsidRPr="00B02E1A" w:rsidRDefault="000948D4" w:rsidP="00B02E1A">
      <w:pPr>
        <w:spacing w:after="0" w:line="240" w:lineRule="auto"/>
        <w:ind w:firstLine="1134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sz w:val="24"/>
          <w:szCs w:val="24"/>
          <w:lang w:val="uk-UA"/>
        </w:rPr>
        <w:t>Додаток 1 до Програми</w:t>
      </w:r>
    </w:p>
    <w:p w:rsidR="00E13D1B" w:rsidRPr="00B02E1A" w:rsidRDefault="00E13D1B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B02E1A" w:rsidRDefault="000948D4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Напрями діяльності та заходи з реалізації Програми розвитку галузі культури та духовного відродження </w:t>
      </w:r>
    </w:p>
    <w:p w:rsidR="00B02E1A" w:rsidRDefault="000948D4" w:rsidP="00B02E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сіл та селищ Макарівської селищної територіальної громади </w:t>
      </w:r>
    </w:p>
    <w:p w:rsidR="000948D4" w:rsidRPr="00B02E1A" w:rsidRDefault="000948D4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 2025-2027 роки</w:t>
      </w:r>
    </w:p>
    <w:p w:rsidR="00E13D1B" w:rsidRDefault="00B02E1A" w:rsidP="006F7D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sz w:val="24"/>
          <w:szCs w:val="24"/>
          <w:lang w:val="uk-UA"/>
        </w:rPr>
        <w:t>(нова редакція)</w:t>
      </w:r>
    </w:p>
    <w:p w:rsidR="00B02E1A" w:rsidRPr="00B02E1A" w:rsidRDefault="00B02E1A" w:rsidP="006F7D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1"/>
        <w:tblW w:w="15622" w:type="dxa"/>
        <w:tblInd w:w="108" w:type="dxa"/>
        <w:tblLayout w:type="fixed"/>
        <w:tblLook w:val="04A0"/>
      </w:tblPr>
      <w:tblGrid>
        <w:gridCol w:w="493"/>
        <w:gridCol w:w="1824"/>
        <w:gridCol w:w="3633"/>
        <w:gridCol w:w="1308"/>
        <w:gridCol w:w="1392"/>
        <w:gridCol w:w="1602"/>
        <w:gridCol w:w="947"/>
        <w:gridCol w:w="992"/>
        <w:gridCol w:w="992"/>
        <w:gridCol w:w="2439"/>
      </w:tblGrid>
      <w:tr w:rsidR="0046729E" w:rsidRPr="00B02E1A" w:rsidTr="00665BB4">
        <w:trPr>
          <w:trHeight w:val="404"/>
          <w:tblHeader/>
        </w:trPr>
        <w:tc>
          <w:tcPr>
            <w:tcW w:w="493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824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633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Перелік заходів Програми</w:t>
            </w:r>
          </w:p>
        </w:tc>
        <w:tc>
          <w:tcPr>
            <w:tcW w:w="1308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Термін виконання заходу</w:t>
            </w:r>
          </w:p>
        </w:tc>
        <w:tc>
          <w:tcPr>
            <w:tcW w:w="1392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1602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Джерела фінансування</w:t>
            </w:r>
          </w:p>
        </w:tc>
        <w:tc>
          <w:tcPr>
            <w:tcW w:w="2931" w:type="dxa"/>
            <w:gridSpan w:val="3"/>
          </w:tcPr>
          <w:p w:rsidR="00665BB4" w:rsidRDefault="0046729E" w:rsidP="00665BB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 xml:space="preserve">Орієнтовні обсяг фінансування (вартість). тис. </w:t>
            </w:r>
            <w:proofErr w:type="spellStart"/>
            <w:r w:rsidRPr="00B02E1A">
              <w:rPr>
                <w:rFonts w:ascii="Times New Roman" w:hAnsi="Times New Roman" w:cs="Times New Roman"/>
                <w:b/>
                <w:lang w:val="uk-UA"/>
              </w:rPr>
              <w:t>грн</w:t>
            </w:r>
            <w:proofErr w:type="spellEnd"/>
            <w:r w:rsidRPr="00B02E1A">
              <w:rPr>
                <w:rFonts w:ascii="Times New Roman" w:hAnsi="Times New Roman" w:cs="Times New Roman"/>
                <w:b/>
                <w:lang w:val="uk-UA"/>
              </w:rPr>
              <w:t>, в тому числі</w:t>
            </w:r>
            <w:r w:rsidR="00665BB4" w:rsidRPr="00665BB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6729E" w:rsidRPr="00B02E1A" w:rsidRDefault="00665BB4" w:rsidP="00665BB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по роках</w:t>
            </w:r>
            <w:r w:rsidR="0046729E" w:rsidRPr="00B02E1A">
              <w:rPr>
                <w:rFonts w:ascii="Times New Roman" w:hAnsi="Times New Roman" w:cs="Times New Roman"/>
                <w:b/>
                <w:lang w:val="uk-UA"/>
              </w:rPr>
              <w:t>:</w:t>
            </w:r>
          </w:p>
        </w:tc>
        <w:tc>
          <w:tcPr>
            <w:tcW w:w="2439" w:type="dxa"/>
            <w:vMerge w:val="restart"/>
          </w:tcPr>
          <w:p w:rsidR="0046729E" w:rsidRPr="00B02E1A" w:rsidRDefault="0046729E" w:rsidP="0046729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Очікуваний результат</w:t>
            </w:r>
          </w:p>
        </w:tc>
      </w:tr>
      <w:tr w:rsidR="0046729E" w:rsidRPr="00B02E1A" w:rsidTr="00665BB4">
        <w:trPr>
          <w:trHeight w:val="231"/>
          <w:tblHeader/>
        </w:trPr>
        <w:tc>
          <w:tcPr>
            <w:tcW w:w="493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24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633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308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392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602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47" w:type="dxa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2025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2026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2027</w:t>
            </w:r>
          </w:p>
        </w:tc>
        <w:tc>
          <w:tcPr>
            <w:tcW w:w="2439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0948D4" w:rsidRPr="00B02E1A" w:rsidTr="00665BB4">
        <w:trPr>
          <w:tblHeader/>
        </w:trPr>
        <w:tc>
          <w:tcPr>
            <w:tcW w:w="493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1824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3633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1308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139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160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947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99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99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2439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</w:tr>
      <w:tr w:rsidR="00E13D1B" w:rsidRPr="00665BB4" w:rsidTr="00665BB4">
        <w:tc>
          <w:tcPr>
            <w:tcW w:w="493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1824" w:type="dxa"/>
          </w:tcPr>
          <w:p w:rsidR="00E13D1B" w:rsidRPr="00665BB4" w:rsidRDefault="00E13D1B" w:rsidP="00E13D1B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665BB4">
              <w:rPr>
                <w:rFonts w:ascii="Times New Roman" w:hAnsi="Times New Roman" w:cs="Times New Roman"/>
                <w:bCs/>
                <w:lang w:val="uk-UA"/>
              </w:rPr>
              <w:t>Представницькі та протокольні витрати, пов’язані із забезпеченням діяльності Макарівської селищної ради</w:t>
            </w:r>
          </w:p>
        </w:tc>
        <w:tc>
          <w:tcPr>
            <w:tcW w:w="3633" w:type="dxa"/>
          </w:tcPr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Прийом та організаційне забезпечення офіційних делегацій, представників органів державної влади, органів місцевого самоврядування, підприємств, установ, організацій, міжнародних партнерів та інших суб’єктів міжмуніципального, міжрегіонального та міжнародного співробітництва з метою реалізації повноважень Макарівської селищної ради та її виконавчих органів, розвитку партнерських відносин, участі у програмах відновлення та розвитку громади, у тому числі: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організація офіційних прийомів та протокольних заходів;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 xml:space="preserve">• забезпечення проживання </w:t>
            </w:r>
            <w:r w:rsidRPr="00B02E1A">
              <w:rPr>
                <w:rFonts w:ascii="Times New Roman" w:hAnsi="Times New Roman" w:cs="Times New Roman"/>
                <w:lang w:val="uk-UA"/>
              </w:rPr>
              <w:lastRenderedPageBreak/>
              <w:t>офіційних делегацій;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транспортне забезпечення офіційних заходів та делегацій із використанням службового транспорту;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виготовлення сувенірної і презентаційної продукції;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організаційний супровід заходів у межах програм перебування офіційних делегацій;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придбання квіткової, сувенірної та презентаційної продукції для забезпечення проведення офіційних, протокольних, пам’ятних, меморіальних та урочистих заходів за участю керівництва Макарівської селищної ради.</w:t>
            </w:r>
          </w:p>
        </w:tc>
        <w:tc>
          <w:tcPr>
            <w:tcW w:w="1308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lastRenderedPageBreak/>
              <w:t>2025-2027</w:t>
            </w:r>
          </w:p>
        </w:tc>
        <w:tc>
          <w:tcPr>
            <w:tcW w:w="1392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Макарівська селищна рада</w:t>
            </w:r>
          </w:p>
        </w:tc>
        <w:tc>
          <w:tcPr>
            <w:tcW w:w="1602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947" w:type="dxa"/>
          </w:tcPr>
          <w:p w:rsidR="00E13D1B" w:rsidRPr="00B02E1A" w:rsidRDefault="00E13D1B" w:rsidP="00665BB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992" w:type="dxa"/>
          </w:tcPr>
          <w:p w:rsidR="00E13D1B" w:rsidRPr="00665BB4" w:rsidRDefault="00E13D1B" w:rsidP="00665B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5BB4">
              <w:rPr>
                <w:rFonts w:ascii="Times New Roman" w:hAnsi="Times New Roman" w:cs="Times New Roman"/>
                <w:lang w:val="uk-UA"/>
              </w:rPr>
              <w:t>300,0</w:t>
            </w:r>
          </w:p>
          <w:p w:rsidR="00E13D1B" w:rsidRPr="00665BB4" w:rsidRDefault="00E13D1B" w:rsidP="00665BB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E13D1B" w:rsidRPr="00665BB4" w:rsidRDefault="00E13D1B" w:rsidP="00665B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5BB4">
              <w:rPr>
                <w:rFonts w:ascii="Times New Roman" w:hAnsi="Times New Roman" w:cs="Times New Roman"/>
                <w:lang w:val="uk-UA"/>
              </w:rPr>
              <w:t>600,0</w:t>
            </w:r>
          </w:p>
        </w:tc>
        <w:tc>
          <w:tcPr>
            <w:tcW w:w="2439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 xml:space="preserve">Забезпечення належного організаційного та протокольного супроводу офіційних заходів, розвитку міжмуніципального та міжнародного співробітництва, налагодження партнерських відносин, сприяння залученню міжнародної технічної допомоги та інвестицій, а також участі у реалізації програм відновлення і розвитку Макарівської </w:t>
            </w:r>
            <w:r w:rsidRPr="00B02E1A">
              <w:rPr>
                <w:rFonts w:ascii="Times New Roman" w:hAnsi="Times New Roman" w:cs="Times New Roman"/>
                <w:lang w:val="uk-UA"/>
              </w:rPr>
              <w:lastRenderedPageBreak/>
              <w:t>селищної територіальної громади</w:t>
            </w:r>
          </w:p>
        </w:tc>
      </w:tr>
      <w:tr w:rsidR="0046729E" w:rsidRPr="00B02E1A" w:rsidTr="00665BB4">
        <w:tc>
          <w:tcPr>
            <w:tcW w:w="493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157" w:type="dxa"/>
            <w:gridSpan w:val="4"/>
          </w:tcPr>
          <w:p w:rsidR="0046729E" w:rsidRPr="00B02E1A" w:rsidRDefault="0046729E" w:rsidP="0046729E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по програмі:</w:t>
            </w:r>
          </w:p>
        </w:tc>
        <w:tc>
          <w:tcPr>
            <w:tcW w:w="1602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bCs/>
                <w:lang w:val="uk-UA"/>
              </w:rPr>
              <w:t>26 893,9</w:t>
            </w:r>
          </w:p>
        </w:tc>
        <w:tc>
          <w:tcPr>
            <w:tcW w:w="947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1426,9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12292,0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13175,0</w:t>
            </w:r>
          </w:p>
        </w:tc>
        <w:tc>
          <w:tcPr>
            <w:tcW w:w="2439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0948D4" w:rsidRPr="00B02E1A" w:rsidRDefault="000948D4" w:rsidP="006F7D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948D4" w:rsidRDefault="000948D4" w:rsidP="006F7D2B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0948D4" w:rsidRPr="00665BB4" w:rsidRDefault="00665BB4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Наталія </w:t>
      </w:r>
      <w:proofErr w:type="spellStart"/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>ОСТРОВСЬКА</w:t>
      </w:r>
      <w:proofErr w:type="spellEnd"/>
    </w:p>
    <w:sectPr w:rsidR="000948D4" w:rsidRPr="00665BB4" w:rsidSect="00E13D1B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D00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">
    <w:nsid w:val="6F3B0251"/>
    <w:multiLevelType w:val="hybridMultilevel"/>
    <w:tmpl w:val="CF6871DC"/>
    <w:lvl w:ilvl="0" w:tplc="8FA89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BDD0F1B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02425"/>
    <w:rsid w:val="00023BD9"/>
    <w:rsid w:val="00054BDA"/>
    <w:rsid w:val="00072F51"/>
    <w:rsid w:val="000948D4"/>
    <w:rsid w:val="000E68F7"/>
    <w:rsid w:val="001F243B"/>
    <w:rsid w:val="0020321C"/>
    <w:rsid w:val="002A056E"/>
    <w:rsid w:val="00322C9A"/>
    <w:rsid w:val="00342CA9"/>
    <w:rsid w:val="003717E4"/>
    <w:rsid w:val="003F42F2"/>
    <w:rsid w:val="004148D4"/>
    <w:rsid w:val="0046729E"/>
    <w:rsid w:val="004B1727"/>
    <w:rsid w:val="005516F4"/>
    <w:rsid w:val="00617FE6"/>
    <w:rsid w:val="00665BB4"/>
    <w:rsid w:val="006E2C73"/>
    <w:rsid w:val="006F41BE"/>
    <w:rsid w:val="006F7D2B"/>
    <w:rsid w:val="00700F7E"/>
    <w:rsid w:val="00726148"/>
    <w:rsid w:val="007E59E0"/>
    <w:rsid w:val="008F24F2"/>
    <w:rsid w:val="00903C12"/>
    <w:rsid w:val="00960EA3"/>
    <w:rsid w:val="009C7F11"/>
    <w:rsid w:val="009E4F5A"/>
    <w:rsid w:val="00A02425"/>
    <w:rsid w:val="00B02E1A"/>
    <w:rsid w:val="00B07064"/>
    <w:rsid w:val="00C922F8"/>
    <w:rsid w:val="00D66AE7"/>
    <w:rsid w:val="00D67246"/>
    <w:rsid w:val="00E06153"/>
    <w:rsid w:val="00E13D1B"/>
    <w:rsid w:val="00E70D61"/>
    <w:rsid w:val="00E97F6A"/>
    <w:rsid w:val="00EC331A"/>
    <w:rsid w:val="00F36314"/>
    <w:rsid w:val="00F67446"/>
    <w:rsid w:val="00FB5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BDA"/>
  </w:style>
  <w:style w:type="paragraph" w:styleId="1">
    <w:name w:val="heading 1"/>
    <w:basedOn w:val="a"/>
    <w:next w:val="a"/>
    <w:link w:val="10"/>
    <w:qFormat/>
    <w:rsid w:val="00665B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F5A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39"/>
    <w:rsid w:val="000948D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94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D66AE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65B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6">
    <w:name w:val="caption"/>
    <w:basedOn w:val="a"/>
    <w:next w:val="a"/>
    <w:uiPriority w:val="35"/>
    <w:qFormat/>
    <w:rsid w:val="00665BB4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AB45-72E9-4307-99A4-569974C28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PC-42</dc:creator>
  <cp:lastModifiedBy>User Windows</cp:lastModifiedBy>
  <cp:revision>1</cp:revision>
  <cp:lastPrinted>2026-04-13T05:34:00Z</cp:lastPrinted>
  <dcterms:created xsi:type="dcterms:W3CDTF">2025-01-24T13:39:00Z</dcterms:created>
  <dcterms:modified xsi:type="dcterms:W3CDTF">2026-07-07T09:56:00Z</dcterms:modified>
</cp:coreProperties>
</file>